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E4621" w14:textId="77777777" w:rsidR="005743B0" w:rsidRPr="003379AB" w:rsidRDefault="005743B0">
      <w:pPr>
        <w:rPr>
          <w:rFonts w:ascii="Times New Roman" w:hAnsi="Times New Roman" w:cs="Times New Roman"/>
        </w:rPr>
      </w:pPr>
    </w:p>
    <w:tbl>
      <w:tblPr>
        <w:tblStyle w:val="Tabela-Siatka"/>
        <w:tblW w:w="9351" w:type="dxa"/>
        <w:tblLook w:val="04A0" w:firstRow="1" w:lastRow="0" w:firstColumn="1" w:lastColumn="0" w:noHBand="0" w:noVBand="1"/>
      </w:tblPr>
      <w:tblGrid>
        <w:gridCol w:w="1220"/>
        <w:gridCol w:w="8131"/>
      </w:tblGrid>
      <w:tr w:rsidR="003379AB" w:rsidRPr="003379AB" w14:paraId="0E92076A" w14:textId="77777777" w:rsidTr="003379AB">
        <w:trPr>
          <w:trHeight w:val="680"/>
        </w:trPr>
        <w:tc>
          <w:tcPr>
            <w:tcW w:w="1220" w:type="dxa"/>
            <w:vAlign w:val="center"/>
          </w:tcPr>
          <w:p w14:paraId="10B546CB" w14:textId="77777777" w:rsidR="003379AB" w:rsidRPr="003379AB" w:rsidRDefault="003379AB" w:rsidP="003379AB">
            <w:pPr>
              <w:jc w:val="center"/>
              <w:rPr>
                <w:rFonts w:ascii="Times New Roman" w:hAnsi="Times New Roman" w:cs="Times New Roman"/>
                <w:sz w:val="24"/>
                <w:szCs w:val="24"/>
              </w:rPr>
            </w:pPr>
            <w:r w:rsidRPr="003379AB">
              <w:rPr>
                <w:rFonts w:ascii="Times New Roman" w:hAnsi="Times New Roman" w:cs="Times New Roman"/>
                <w:sz w:val="24"/>
                <w:szCs w:val="24"/>
              </w:rPr>
              <w:t>Nr ćw.</w:t>
            </w:r>
          </w:p>
        </w:tc>
        <w:tc>
          <w:tcPr>
            <w:tcW w:w="8131" w:type="dxa"/>
            <w:vAlign w:val="center"/>
          </w:tcPr>
          <w:p w14:paraId="15699551" w14:textId="77777777" w:rsidR="003379AB" w:rsidRPr="003379AB" w:rsidRDefault="00352637" w:rsidP="003379AB">
            <w:pPr>
              <w:jc w:val="center"/>
              <w:rPr>
                <w:rFonts w:ascii="Times New Roman" w:hAnsi="Times New Roman" w:cs="Times New Roman"/>
                <w:b/>
                <w:sz w:val="24"/>
                <w:szCs w:val="24"/>
              </w:rPr>
            </w:pPr>
            <w:r>
              <w:rPr>
                <w:rFonts w:ascii="Times New Roman" w:hAnsi="Times New Roman" w:cs="Times New Roman"/>
                <w:b/>
                <w:sz w:val="24"/>
                <w:szCs w:val="24"/>
              </w:rPr>
              <w:t>Silniki</w:t>
            </w:r>
            <w:r w:rsidR="001E6FAD">
              <w:rPr>
                <w:rFonts w:ascii="Times New Roman" w:hAnsi="Times New Roman" w:cs="Times New Roman"/>
                <w:b/>
                <w:sz w:val="24"/>
                <w:szCs w:val="24"/>
              </w:rPr>
              <w:t xml:space="preserve"> spalinowe</w:t>
            </w:r>
          </w:p>
        </w:tc>
      </w:tr>
      <w:tr w:rsidR="003379AB" w:rsidRPr="003379AB" w14:paraId="7ACD6515" w14:textId="77777777" w:rsidTr="003379AB">
        <w:trPr>
          <w:trHeight w:val="680"/>
        </w:trPr>
        <w:tc>
          <w:tcPr>
            <w:tcW w:w="1220" w:type="dxa"/>
            <w:vAlign w:val="center"/>
          </w:tcPr>
          <w:p w14:paraId="13332FD3" w14:textId="77777777" w:rsidR="003379AB" w:rsidRPr="003379AB" w:rsidRDefault="001E6FAD" w:rsidP="003379AB">
            <w:pPr>
              <w:jc w:val="center"/>
              <w:rPr>
                <w:rFonts w:ascii="Times New Roman" w:hAnsi="Times New Roman" w:cs="Times New Roman"/>
                <w:sz w:val="22"/>
              </w:rPr>
            </w:pPr>
            <w:r>
              <w:rPr>
                <w:rFonts w:ascii="Times New Roman" w:hAnsi="Times New Roman" w:cs="Times New Roman"/>
                <w:sz w:val="22"/>
              </w:rPr>
              <w:t>1</w:t>
            </w:r>
          </w:p>
        </w:tc>
        <w:tc>
          <w:tcPr>
            <w:tcW w:w="8131" w:type="dxa"/>
            <w:vAlign w:val="center"/>
          </w:tcPr>
          <w:p w14:paraId="2DBE5B9D" w14:textId="77777777" w:rsidR="003379AB" w:rsidRPr="003379AB" w:rsidRDefault="001E6FAD" w:rsidP="003379AB">
            <w:pPr>
              <w:jc w:val="center"/>
              <w:rPr>
                <w:rFonts w:ascii="Times New Roman" w:hAnsi="Times New Roman" w:cs="Times New Roman"/>
                <w:sz w:val="22"/>
              </w:rPr>
            </w:pPr>
            <w:r>
              <w:rPr>
                <w:rFonts w:ascii="Times New Roman" w:hAnsi="Times New Roman" w:cs="Times New Roman"/>
                <w:b/>
                <w:sz w:val="22"/>
              </w:rPr>
              <w:t>Budowa układu korbowo-tłokowego</w:t>
            </w:r>
          </w:p>
        </w:tc>
      </w:tr>
    </w:tbl>
    <w:p w14:paraId="34ABC8AC" w14:textId="77777777" w:rsidR="003379AB" w:rsidRPr="003379AB" w:rsidRDefault="003379AB" w:rsidP="00624AA4">
      <w:pPr>
        <w:spacing w:after="200"/>
        <w:rPr>
          <w:rFonts w:ascii="Times New Roman" w:hAnsi="Times New Roman" w:cs="Times New Roman"/>
        </w:rPr>
      </w:pPr>
    </w:p>
    <w:tbl>
      <w:tblPr>
        <w:tblStyle w:val="Tabela-Siatka"/>
        <w:tblW w:w="9351" w:type="dxa"/>
        <w:tblLook w:val="04A0" w:firstRow="1" w:lastRow="0" w:firstColumn="1" w:lastColumn="0" w:noHBand="0" w:noVBand="1"/>
      </w:tblPr>
      <w:tblGrid>
        <w:gridCol w:w="562"/>
        <w:gridCol w:w="8789"/>
      </w:tblGrid>
      <w:tr w:rsidR="006D21A0" w:rsidRPr="006D21A0" w14:paraId="18237339" w14:textId="77777777" w:rsidTr="00624AA4">
        <w:trPr>
          <w:trHeight w:val="680"/>
        </w:trPr>
        <w:tc>
          <w:tcPr>
            <w:tcW w:w="562" w:type="dxa"/>
            <w:vAlign w:val="center"/>
          </w:tcPr>
          <w:p w14:paraId="3D3E33A5" w14:textId="77777777" w:rsidR="006D21A0" w:rsidRPr="006D21A0" w:rsidRDefault="006D21A0" w:rsidP="00624AA4">
            <w:pPr>
              <w:rPr>
                <w:rFonts w:ascii="Times New Roman" w:hAnsi="Times New Roman" w:cs="Times New Roman"/>
                <w:b/>
                <w:sz w:val="24"/>
                <w:szCs w:val="24"/>
              </w:rPr>
            </w:pPr>
            <w:r w:rsidRPr="006D21A0">
              <w:rPr>
                <w:rFonts w:ascii="Times New Roman" w:hAnsi="Times New Roman" w:cs="Times New Roman"/>
                <w:b/>
                <w:sz w:val="24"/>
                <w:szCs w:val="24"/>
              </w:rPr>
              <w:t>1.</w:t>
            </w:r>
          </w:p>
        </w:tc>
        <w:tc>
          <w:tcPr>
            <w:tcW w:w="8789" w:type="dxa"/>
            <w:vAlign w:val="center"/>
          </w:tcPr>
          <w:p w14:paraId="16500D85" w14:textId="77777777" w:rsidR="006D21A0" w:rsidRPr="006D21A0" w:rsidRDefault="006D21A0" w:rsidP="00624AA4">
            <w:pPr>
              <w:rPr>
                <w:rFonts w:ascii="Times New Roman" w:hAnsi="Times New Roman" w:cs="Times New Roman"/>
                <w:b/>
                <w:sz w:val="24"/>
                <w:szCs w:val="24"/>
              </w:rPr>
            </w:pPr>
            <w:r w:rsidRPr="006D21A0">
              <w:rPr>
                <w:rFonts w:ascii="Times New Roman" w:hAnsi="Times New Roman" w:cs="Times New Roman"/>
                <w:b/>
                <w:sz w:val="24"/>
                <w:szCs w:val="24"/>
              </w:rPr>
              <w:t>Wprowadzenie teoretyczne</w:t>
            </w:r>
          </w:p>
        </w:tc>
      </w:tr>
      <w:tr w:rsidR="006D21A0" w:rsidRPr="006D21A0" w14:paraId="13DCD0BF" w14:textId="77777777" w:rsidTr="003379AB">
        <w:tc>
          <w:tcPr>
            <w:tcW w:w="562" w:type="dxa"/>
          </w:tcPr>
          <w:p w14:paraId="23080543" w14:textId="77777777" w:rsidR="006D21A0" w:rsidRPr="006D21A0" w:rsidRDefault="006D21A0">
            <w:pPr>
              <w:rPr>
                <w:rFonts w:ascii="Times New Roman" w:hAnsi="Times New Roman" w:cs="Times New Roman"/>
                <w:sz w:val="24"/>
                <w:szCs w:val="24"/>
              </w:rPr>
            </w:pPr>
          </w:p>
        </w:tc>
        <w:tc>
          <w:tcPr>
            <w:tcW w:w="8789" w:type="dxa"/>
          </w:tcPr>
          <w:p w14:paraId="05BE8D9F" w14:textId="77777777" w:rsidR="001E6FAD" w:rsidRPr="001E6FAD" w:rsidRDefault="001E6FAD" w:rsidP="001E6FAD">
            <w:pPr>
              <w:rPr>
                <w:rFonts w:ascii="Times New Roman" w:hAnsi="Times New Roman" w:cs="Times New Roman"/>
                <w:sz w:val="24"/>
                <w:szCs w:val="24"/>
              </w:rPr>
            </w:pPr>
            <w:r w:rsidRPr="001E6FAD">
              <w:rPr>
                <w:rFonts w:ascii="Times New Roman" w:hAnsi="Times New Roman" w:cs="Times New Roman"/>
                <w:sz w:val="24"/>
                <w:szCs w:val="24"/>
              </w:rPr>
              <w:t>Do głównych elementów silnika spalinowego należą [1]:</w:t>
            </w:r>
          </w:p>
          <w:p w14:paraId="7A4BBBAA" w14:textId="77777777" w:rsidR="001E6FAD" w:rsidRPr="001E6FAD" w:rsidRDefault="001E6FAD" w:rsidP="001E6FAD">
            <w:pPr>
              <w:pStyle w:val="Akapitzlist"/>
              <w:numPr>
                <w:ilvl w:val="0"/>
                <w:numId w:val="4"/>
              </w:numPr>
              <w:rPr>
                <w:rFonts w:ascii="Times New Roman" w:hAnsi="Times New Roman" w:cs="Times New Roman"/>
                <w:sz w:val="24"/>
                <w:szCs w:val="24"/>
              </w:rPr>
            </w:pPr>
            <w:r w:rsidRPr="001E6FAD">
              <w:rPr>
                <w:rFonts w:ascii="Times New Roman" w:hAnsi="Times New Roman" w:cs="Times New Roman"/>
                <w:sz w:val="24"/>
                <w:szCs w:val="24"/>
              </w:rPr>
              <w:t>kadłub – spełnia rolę obudowy, osłania układ korbowy,</w:t>
            </w:r>
          </w:p>
          <w:p w14:paraId="466B5DB9" w14:textId="77777777" w:rsidR="001E6FAD" w:rsidRPr="001E6FAD" w:rsidRDefault="001E6FAD" w:rsidP="001E6FAD">
            <w:pPr>
              <w:pStyle w:val="Akapitzlist"/>
              <w:numPr>
                <w:ilvl w:val="0"/>
                <w:numId w:val="4"/>
              </w:numPr>
              <w:rPr>
                <w:rFonts w:ascii="Times New Roman" w:hAnsi="Times New Roman" w:cs="Times New Roman"/>
                <w:sz w:val="24"/>
                <w:szCs w:val="24"/>
              </w:rPr>
            </w:pPr>
            <w:r w:rsidRPr="001E6FAD">
              <w:rPr>
                <w:rFonts w:ascii="Times New Roman" w:hAnsi="Times New Roman" w:cs="Times New Roman"/>
                <w:sz w:val="24"/>
                <w:szCs w:val="24"/>
              </w:rPr>
              <w:t xml:space="preserve">głowica – przykrywa kadłub, w niej zamontowane są takie elementy silnika, jak: </w:t>
            </w:r>
          </w:p>
          <w:p w14:paraId="1FF74A84" w14:textId="77777777" w:rsidR="001E6FAD" w:rsidRPr="001E6FAD" w:rsidRDefault="001E6FAD" w:rsidP="0074722C">
            <w:pPr>
              <w:pStyle w:val="Akapitzlist"/>
              <w:numPr>
                <w:ilvl w:val="0"/>
                <w:numId w:val="4"/>
              </w:numPr>
              <w:jc w:val="both"/>
              <w:rPr>
                <w:rFonts w:ascii="Times New Roman" w:hAnsi="Times New Roman" w:cs="Times New Roman"/>
                <w:sz w:val="24"/>
                <w:szCs w:val="24"/>
              </w:rPr>
            </w:pPr>
            <w:r w:rsidRPr="001E6FAD">
              <w:rPr>
                <w:rFonts w:ascii="Times New Roman" w:hAnsi="Times New Roman" w:cs="Times New Roman"/>
                <w:sz w:val="24"/>
                <w:szCs w:val="24"/>
              </w:rPr>
              <w:t xml:space="preserve">zawory, prowadnice zaworowe, świece zapłonowe, wtryskiwacze, itp., </w:t>
            </w:r>
            <w:r w:rsidR="0074722C">
              <w:rPr>
                <w:rFonts w:ascii="Times New Roman" w:hAnsi="Times New Roman" w:cs="Times New Roman"/>
                <w:sz w:val="24"/>
                <w:szCs w:val="24"/>
              </w:rPr>
              <w:br/>
            </w:r>
            <w:r w:rsidRPr="001E6FAD">
              <w:rPr>
                <w:rFonts w:ascii="Times New Roman" w:hAnsi="Times New Roman" w:cs="Times New Roman"/>
                <w:sz w:val="24"/>
                <w:szCs w:val="24"/>
              </w:rPr>
              <w:t>w większości silników o zapłonie iskrowym w głowice znajduje się również komora spalania,</w:t>
            </w:r>
          </w:p>
          <w:p w14:paraId="6CF2684B" w14:textId="77777777" w:rsidR="001E6FAD" w:rsidRPr="001E6FAD" w:rsidRDefault="001E6FAD" w:rsidP="001E6FAD">
            <w:pPr>
              <w:pStyle w:val="Akapitzlist"/>
              <w:numPr>
                <w:ilvl w:val="0"/>
                <w:numId w:val="4"/>
              </w:numPr>
              <w:rPr>
                <w:rFonts w:ascii="Times New Roman" w:hAnsi="Times New Roman" w:cs="Times New Roman"/>
                <w:sz w:val="24"/>
                <w:szCs w:val="24"/>
              </w:rPr>
            </w:pPr>
            <w:r w:rsidRPr="001E6FAD">
              <w:rPr>
                <w:rFonts w:ascii="Times New Roman" w:hAnsi="Times New Roman" w:cs="Times New Roman"/>
                <w:sz w:val="24"/>
                <w:szCs w:val="24"/>
              </w:rPr>
              <w:t>tłok,</w:t>
            </w:r>
          </w:p>
          <w:p w14:paraId="2A97E3E2" w14:textId="77777777" w:rsidR="001E6FAD" w:rsidRPr="001E6FAD" w:rsidRDefault="001E6FAD" w:rsidP="001E6FAD">
            <w:pPr>
              <w:pStyle w:val="Akapitzlist"/>
              <w:numPr>
                <w:ilvl w:val="0"/>
                <w:numId w:val="4"/>
              </w:numPr>
              <w:rPr>
                <w:rFonts w:ascii="Times New Roman" w:hAnsi="Times New Roman" w:cs="Times New Roman"/>
                <w:sz w:val="24"/>
                <w:szCs w:val="24"/>
              </w:rPr>
            </w:pPr>
            <w:r w:rsidRPr="001E6FAD">
              <w:rPr>
                <w:rFonts w:ascii="Times New Roman" w:hAnsi="Times New Roman" w:cs="Times New Roman"/>
                <w:sz w:val="24"/>
                <w:szCs w:val="24"/>
              </w:rPr>
              <w:t>korbowód,</w:t>
            </w:r>
          </w:p>
          <w:p w14:paraId="200E1877" w14:textId="77777777" w:rsidR="001E6FAD" w:rsidRPr="001E6FAD" w:rsidRDefault="001E6FAD" w:rsidP="001E6FAD">
            <w:pPr>
              <w:pStyle w:val="Akapitzlist"/>
              <w:numPr>
                <w:ilvl w:val="0"/>
                <w:numId w:val="4"/>
              </w:numPr>
              <w:rPr>
                <w:rFonts w:ascii="Times New Roman" w:hAnsi="Times New Roman" w:cs="Times New Roman"/>
                <w:sz w:val="24"/>
                <w:szCs w:val="24"/>
              </w:rPr>
            </w:pPr>
            <w:r w:rsidRPr="001E6FAD">
              <w:rPr>
                <w:rFonts w:ascii="Times New Roman" w:hAnsi="Times New Roman" w:cs="Times New Roman"/>
                <w:sz w:val="24"/>
                <w:szCs w:val="24"/>
              </w:rPr>
              <w:t>wał korbowy,</w:t>
            </w:r>
          </w:p>
          <w:p w14:paraId="57CD4C05" w14:textId="77777777" w:rsidR="001E6FAD" w:rsidRPr="001E6FAD" w:rsidRDefault="001E6FAD" w:rsidP="001E6FAD">
            <w:pPr>
              <w:pStyle w:val="Akapitzlist"/>
              <w:numPr>
                <w:ilvl w:val="0"/>
                <w:numId w:val="4"/>
              </w:numPr>
              <w:rPr>
                <w:rFonts w:ascii="Times New Roman" w:hAnsi="Times New Roman" w:cs="Times New Roman"/>
                <w:sz w:val="24"/>
                <w:szCs w:val="24"/>
              </w:rPr>
            </w:pPr>
            <w:r w:rsidRPr="001E6FAD">
              <w:rPr>
                <w:rFonts w:ascii="Times New Roman" w:hAnsi="Times New Roman" w:cs="Times New Roman"/>
                <w:sz w:val="24"/>
                <w:szCs w:val="24"/>
              </w:rPr>
              <w:t>koło zamachowe,</w:t>
            </w:r>
          </w:p>
          <w:p w14:paraId="79EA3DE5" w14:textId="77777777" w:rsidR="001E6FAD" w:rsidRPr="001E6FAD" w:rsidRDefault="001E6FAD" w:rsidP="001E6FAD">
            <w:pPr>
              <w:pStyle w:val="Akapitzlist"/>
              <w:numPr>
                <w:ilvl w:val="0"/>
                <w:numId w:val="4"/>
              </w:numPr>
              <w:rPr>
                <w:rFonts w:ascii="Times New Roman" w:hAnsi="Times New Roman" w:cs="Times New Roman"/>
                <w:sz w:val="24"/>
                <w:szCs w:val="24"/>
              </w:rPr>
            </w:pPr>
            <w:r w:rsidRPr="001E6FAD">
              <w:rPr>
                <w:rFonts w:ascii="Times New Roman" w:hAnsi="Times New Roman" w:cs="Times New Roman"/>
                <w:sz w:val="24"/>
                <w:szCs w:val="24"/>
              </w:rPr>
              <w:t>miska olejowa.</w:t>
            </w:r>
          </w:p>
          <w:p w14:paraId="2A55717B" w14:textId="77777777" w:rsidR="001E6FAD" w:rsidRDefault="001E6FAD" w:rsidP="0074722C">
            <w:pPr>
              <w:jc w:val="both"/>
              <w:rPr>
                <w:rFonts w:ascii="Times New Roman" w:hAnsi="Times New Roman" w:cs="Times New Roman"/>
                <w:sz w:val="24"/>
                <w:szCs w:val="24"/>
              </w:rPr>
            </w:pPr>
            <w:r w:rsidRPr="001E6FAD">
              <w:rPr>
                <w:rFonts w:ascii="Times New Roman" w:hAnsi="Times New Roman" w:cs="Times New Roman"/>
                <w:sz w:val="24"/>
                <w:szCs w:val="24"/>
              </w:rPr>
              <w:t xml:space="preserve">Podstawową funkcją układu korbowo-tłokowego jest zamiana ruchu </w:t>
            </w:r>
            <w:r>
              <w:rPr>
                <w:rFonts w:ascii="Times New Roman" w:hAnsi="Times New Roman" w:cs="Times New Roman"/>
                <w:sz w:val="24"/>
                <w:szCs w:val="24"/>
              </w:rPr>
              <w:t>p</w:t>
            </w:r>
            <w:r w:rsidRPr="001E6FAD">
              <w:rPr>
                <w:rFonts w:ascii="Times New Roman" w:hAnsi="Times New Roman" w:cs="Times New Roman"/>
                <w:sz w:val="24"/>
                <w:szCs w:val="24"/>
              </w:rPr>
              <w:t>osuwisto</w:t>
            </w:r>
            <w:r>
              <w:rPr>
                <w:rFonts w:ascii="Times New Roman" w:hAnsi="Times New Roman" w:cs="Times New Roman"/>
                <w:sz w:val="24"/>
                <w:szCs w:val="24"/>
              </w:rPr>
              <w:t>-</w:t>
            </w:r>
            <w:r w:rsidRPr="001E6FAD">
              <w:rPr>
                <w:rFonts w:ascii="Times New Roman" w:hAnsi="Times New Roman" w:cs="Times New Roman"/>
                <w:sz w:val="24"/>
                <w:szCs w:val="24"/>
              </w:rPr>
              <w:t>zwrotnego wykonywanego przez tłok na ruch obrotowy wału korbowego. Układ korbowo</w:t>
            </w:r>
            <w:r>
              <w:rPr>
                <w:rFonts w:ascii="Times New Roman" w:hAnsi="Times New Roman" w:cs="Times New Roman"/>
                <w:sz w:val="24"/>
                <w:szCs w:val="24"/>
              </w:rPr>
              <w:t>-</w:t>
            </w:r>
            <w:r w:rsidRPr="001E6FAD">
              <w:rPr>
                <w:rFonts w:ascii="Times New Roman" w:hAnsi="Times New Roman" w:cs="Times New Roman"/>
                <w:sz w:val="24"/>
                <w:szCs w:val="24"/>
              </w:rPr>
              <w:t>tłokowy składa się z następujących elementów, tj. tłoka i pierścieni tłokowych, korbowodu,</w:t>
            </w:r>
            <w:r>
              <w:rPr>
                <w:rFonts w:ascii="Times New Roman" w:hAnsi="Times New Roman" w:cs="Times New Roman"/>
                <w:sz w:val="24"/>
                <w:szCs w:val="24"/>
              </w:rPr>
              <w:t xml:space="preserve"> </w:t>
            </w:r>
            <w:r w:rsidRPr="001E6FAD">
              <w:rPr>
                <w:rFonts w:ascii="Times New Roman" w:hAnsi="Times New Roman" w:cs="Times New Roman"/>
                <w:sz w:val="24"/>
                <w:szCs w:val="24"/>
              </w:rPr>
              <w:t>wału korbowego oraz sworznia.</w:t>
            </w:r>
          </w:p>
          <w:p w14:paraId="2AEF35C1" w14:textId="77777777" w:rsidR="001E6FAD" w:rsidRDefault="001E6FAD" w:rsidP="001E6FAD">
            <w:pPr>
              <w:rPr>
                <w:rFonts w:ascii="Times New Roman" w:hAnsi="Times New Roman" w:cs="Times New Roman"/>
                <w:sz w:val="24"/>
                <w:szCs w:val="24"/>
              </w:rPr>
            </w:pPr>
          </w:p>
          <w:p w14:paraId="35EDFE30" w14:textId="77777777" w:rsidR="001E6FAD" w:rsidRPr="001E6FAD" w:rsidRDefault="001E6FAD" w:rsidP="001E6FAD">
            <w:pPr>
              <w:rPr>
                <w:rFonts w:ascii="Times New Roman" w:hAnsi="Times New Roman" w:cs="Times New Roman"/>
                <w:sz w:val="24"/>
                <w:szCs w:val="24"/>
              </w:rPr>
            </w:pPr>
            <w:r w:rsidRPr="001E6FAD">
              <w:rPr>
                <w:rFonts w:ascii="Times New Roman" w:hAnsi="Times New Roman" w:cs="Times New Roman"/>
                <w:sz w:val="24"/>
                <w:szCs w:val="24"/>
              </w:rPr>
              <w:t>1.1. Tłok</w:t>
            </w:r>
          </w:p>
          <w:p w14:paraId="063D3F73" w14:textId="77777777" w:rsidR="001E6FAD" w:rsidRPr="001E6FAD" w:rsidRDefault="001E6FAD" w:rsidP="001E6FAD">
            <w:pPr>
              <w:rPr>
                <w:rFonts w:ascii="Times New Roman" w:hAnsi="Times New Roman" w:cs="Times New Roman"/>
                <w:sz w:val="24"/>
                <w:szCs w:val="24"/>
              </w:rPr>
            </w:pPr>
            <w:r w:rsidRPr="001E6FAD">
              <w:rPr>
                <w:rFonts w:ascii="Times New Roman" w:hAnsi="Times New Roman" w:cs="Times New Roman"/>
                <w:sz w:val="24"/>
                <w:szCs w:val="24"/>
              </w:rPr>
              <w:t xml:space="preserve">1.1.1. </w:t>
            </w:r>
            <w:r w:rsidR="00C05CDA">
              <w:rPr>
                <w:rFonts w:ascii="Times New Roman" w:hAnsi="Times New Roman" w:cs="Times New Roman"/>
                <w:sz w:val="24"/>
                <w:szCs w:val="24"/>
              </w:rPr>
              <w:t>Konstrukcja tłoka</w:t>
            </w:r>
          </w:p>
          <w:p w14:paraId="76B7C13E" w14:textId="77777777" w:rsidR="001E6FAD" w:rsidRPr="001E6FAD" w:rsidRDefault="001E6FAD" w:rsidP="0074722C">
            <w:pPr>
              <w:jc w:val="both"/>
              <w:rPr>
                <w:rFonts w:ascii="Times New Roman" w:hAnsi="Times New Roman" w:cs="Times New Roman"/>
                <w:sz w:val="24"/>
                <w:szCs w:val="24"/>
              </w:rPr>
            </w:pPr>
            <w:r w:rsidRPr="001E6FAD">
              <w:rPr>
                <w:rFonts w:ascii="Times New Roman" w:hAnsi="Times New Roman" w:cs="Times New Roman"/>
                <w:sz w:val="24"/>
                <w:szCs w:val="24"/>
              </w:rPr>
              <w:t>Tłok jest jednym z najbardziej obciążonych cieplnie elementów w komorze spalania,</w:t>
            </w:r>
            <w:r w:rsidR="0074722C">
              <w:rPr>
                <w:rFonts w:ascii="Times New Roman" w:hAnsi="Times New Roman" w:cs="Times New Roman"/>
                <w:sz w:val="24"/>
                <w:szCs w:val="24"/>
              </w:rPr>
              <w:t xml:space="preserve"> </w:t>
            </w:r>
            <w:r w:rsidRPr="001E6FAD">
              <w:rPr>
                <w:rFonts w:ascii="Times New Roman" w:hAnsi="Times New Roman" w:cs="Times New Roman"/>
                <w:sz w:val="24"/>
                <w:szCs w:val="24"/>
              </w:rPr>
              <w:t>dlatego od jego konstrukcji zależy wiele właściwości charakteryzujących spalanie.</w:t>
            </w:r>
            <w:r w:rsidR="0074722C">
              <w:rPr>
                <w:rFonts w:ascii="Times New Roman" w:hAnsi="Times New Roman" w:cs="Times New Roman"/>
                <w:sz w:val="24"/>
                <w:szCs w:val="24"/>
              </w:rPr>
              <w:t xml:space="preserve"> </w:t>
            </w:r>
            <w:r w:rsidRPr="001E6FAD">
              <w:rPr>
                <w:rFonts w:ascii="Times New Roman" w:hAnsi="Times New Roman" w:cs="Times New Roman"/>
                <w:sz w:val="24"/>
                <w:szCs w:val="24"/>
              </w:rPr>
              <w:t xml:space="preserve">Tłok składa się z następujących </w:t>
            </w:r>
            <w:r w:rsidR="00C05CDA">
              <w:rPr>
                <w:rFonts w:ascii="Times New Roman" w:hAnsi="Times New Roman" w:cs="Times New Roman"/>
                <w:sz w:val="24"/>
                <w:szCs w:val="24"/>
              </w:rPr>
              <w:t>wydzielonych części</w:t>
            </w:r>
            <w:r w:rsidRPr="001E6FAD">
              <w:rPr>
                <w:rFonts w:ascii="Times New Roman" w:hAnsi="Times New Roman" w:cs="Times New Roman"/>
                <w:sz w:val="24"/>
                <w:szCs w:val="24"/>
              </w:rPr>
              <w:t xml:space="preserve"> [1</w:t>
            </w:r>
            <w:r w:rsidR="00C05CDA">
              <w:rPr>
                <w:rFonts w:ascii="Times New Roman" w:hAnsi="Times New Roman" w:cs="Times New Roman"/>
                <w:sz w:val="24"/>
                <w:szCs w:val="24"/>
              </w:rPr>
              <w:t>,</w:t>
            </w:r>
            <w:r w:rsidRPr="001E6FAD">
              <w:rPr>
                <w:rFonts w:ascii="Times New Roman" w:hAnsi="Times New Roman" w:cs="Times New Roman"/>
                <w:sz w:val="24"/>
                <w:szCs w:val="24"/>
              </w:rPr>
              <w:t>2]:</w:t>
            </w:r>
          </w:p>
          <w:p w14:paraId="027D56A5" w14:textId="77777777" w:rsidR="001E6FAD" w:rsidRPr="00C05CDA" w:rsidRDefault="001E6FAD" w:rsidP="00C05CDA">
            <w:pPr>
              <w:pStyle w:val="Akapitzlist"/>
              <w:numPr>
                <w:ilvl w:val="0"/>
                <w:numId w:val="5"/>
              </w:numPr>
              <w:rPr>
                <w:rFonts w:ascii="Times New Roman" w:hAnsi="Times New Roman" w:cs="Times New Roman"/>
                <w:sz w:val="24"/>
                <w:szCs w:val="24"/>
              </w:rPr>
            </w:pPr>
            <w:r w:rsidRPr="00C05CDA">
              <w:rPr>
                <w:rFonts w:ascii="Times New Roman" w:hAnsi="Times New Roman" w:cs="Times New Roman"/>
                <w:sz w:val="24"/>
                <w:szCs w:val="24"/>
              </w:rPr>
              <w:t>denko,</w:t>
            </w:r>
          </w:p>
          <w:p w14:paraId="1D71B9CE" w14:textId="77777777" w:rsidR="001E6FAD" w:rsidRPr="00C05CDA" w:rsidRDefault="001E6FAD" w:rsidP="00C05CDA">
            <w:pPr>
              <w:pStyle w:val="Akapitzlist"/>
              <w:numPr>
                <w:ilvl w:val="0"/>
                <w:numId w:val="5"/>
              </w:numPr>
              <w:rPr>
                <w:rFonts w:ascii="Times New Roman" w:hAnsi="Times New Roman" w:cs="Times New Roman"/>
                <w:sz w:val="24"/>
                <w:szCs w:val="24"/>
              </w:rPr>
            </w:pPr>
            <w:r w:rsidRPr="00C05CDA">
              <w:rPr>
                <w:rFonts w:ascii="Times New Roman" w:hAnsi="Times New Roman" w:cs="Times New Roman"/>
                <w:sz w:val="24"/>
                <w:szCs w:val="24"/>
              </w:rPr>
              <w:t>część pierścieniowa z progiem ogniowym,</w:t>
            </w:r>
          </w:p>
          <w:p w14:paraId="2EF1E0B7" w14:textId="77777777" w:rsidR="001E6FAD" w:rsidRPr="00C05CDA" w:rsidRDefault="001E6FAD" w:rsidP="00C05CDA">
            <w:pPr>
              <w:pStyle w:val="Akapitzlist"/>
              <w:numPr>
                <w:ilvl w:val="0"/>
                <w:numId w:val="5"/>
              </w:numPr>
              <w:rPr>
                <w:rFonts w:ascii="Times New Roman" w:hAnsi="Times New Roman" w:cs="Times New Roman"/>
                <w:sz w:val="24"/>
                <w:szCs w:val="24"/>
              </w:rPr>
            </w:pPr>
            <w:r w:rsidRPr="00C05CDA">
              <w:rPr>
                <w:rFonts w:ascii="Times New Roman" w:hAnsi="Times New Roman" w:cs="Times New Roman"/>
                <w:sz w:val="24"/>
                <w:szCs w:val="24"/>
              </w:rPr>
              <w:t>płaszcz tłoka (część prowadząca),</w:t>
            </w:r>
          </w:p>
          <w:p w14:paraId="1046A4E6" w14:textId="77777777" w:rsidR="001E6FAD" w:rsidRPr="00C05CDA" w:rsidRDefault="001E6FAD" w:rsidP="00C05CDA">
            <w:pPr>
              <w:pStyle w:val="Akapitzlist"/>
              <w:numPr>
                <w:ilvl w:val="0"/>
                <w:numId w:val="5"/>
              </w:numPr>
              <w:rPr>
                <w:rFonts w:ascii="Times New Roman" w:hAnsi="Times New Roman" w:cs="Times New Roman"/>
                <w:sz w:val="24"/>
                <w:szCs w:val="24"/>
              </w:rPr>
            </w:pPr>
            <w:r w:rsidRPr="00C05CDA">
              <w:rPr>
                <w:rFonts w:ascii="Times New Roman" w:hAnsi="Times New Roman" w:cs="Times New Roman"/>
                <w:sz w:val="24"/>
                <w:szCs w:val="24"/>
              </w:rPr>
              <w:t>piasty sworznia tłokowego,</w:t>
            </w:r>
          </w:p>
          <w:p w14:paraId="0130CBEC" w14:textId="77777777" w:rsidR="001E6FAD" w:rsidRPr="00C05CDA" w:rsidRDefault="001E6FAD" w:rsidP="00C05CDA">
            <w:pPr>
              <w:pStyle w:val="Akapitzlist"/>
              <w:numPr>
                <w:ilvl w:val="0"/>
                <w:numId w:val="5"/>
              </w:numPr>
              <w:rPr>
                <w:rFonts w:ascii="Times New Roman" w:hAnsi="Times New Roman" w:cs="Times New Roman"/>
                <w:sz w:val="24"/>
                <w:szCs w:val="24"/>
              </w:rPr>
            </w:pPr>
            <w:r w:rsidRPr="00C05CDA">
              <w:rPr>
                <w:rFonts w:ascii="Times New Roman" w:hAnsi="Times New Roman" w:cs="Times New Roman"/>
                <w:sz w:val="24"/>
                <w:szCs w:val="24"/>
              </w:rPr>
              <w:t>ożebrowanie wzmacniające.</w:t>
            </w:r>
          </w:p>
          <w:p w14:paraId="480BD155" w14:textId="77777777" w:rsidR="001E6FAD" w:rsidRDefault="001E6FAD" w:rsidP="001E6FAD">
            <w:pPr>
              <w:rPr>
                <w:rFonts w:ascii="Times New Roman" w:hAnsi="Times New Roman" w:cs="Times New Roman"/>
                <w:sz w:val="24"/>
                <w:szCs w:val="24"/>
              </w:rPr>
            </w:pPr>
            <w:r w:rsidRPr="001E6FAD">
              <w:rPr>
                <w:rFonts w:ascii="Times New Roman" w:hAnsi="Times New Roman" w:cs="Times New Roman"/>
                <w:sz w:val="24"/>
                <w:szCs w:val="24"/>
              </w:rPr>
              <w:t xml:space="preserve">Elementy </w:t>
            </w:r>
            <w:r w:rsidR="00C05CDA">
              <w:rPr>
                <w:rFonts w:ascii="Times New Roman" w:hAnsi="Times New Roman" w:cs="Times New Roman"/>
                <w:sz w:val="24"/>
                <w:szCs w:val="24"/>
              </w:rPr>
              <w:t>konstrukcji</w:t>
            </w:r>
            <w:r w:rsidRPr="001E6FAD">
              <w:rPr>
                <w:rFonts w:ascii="Times New Roman" w:hAnsi="Times New Roman" w:cs="Times New Roman"/>
                <w:sz w:val="24"/>
                <w:szCs w:val="24"/>
              </w:rPr>
              <w:t xml:space="preserve"> tłoka przedstawiono na </w:t>
            </w:r>
            <w:r w:rsidR="00C97B93">
              <w:rPr>
                <w:rFonts w:ascii="Times New Roman" w:hAnsi="Times New Roman" w:cs="Times New Roman"/>
                <w:sz w:val="24"/>
                <w:szCs w:val="24"/>
              </w:rPr>
              <w:t>r</w:t>
            </w:r>
            <w:r w:rsidR="00C05CDA">
              <w:rPr>
                <w:rFonts w:ascii="Times New Roman" w:hAnsi="Times New Roman" w:cs="Times New Roman"/>
                <w:sz w:val="24"/>
                <w:szCs w:val="24"/>
              </w:rPr>
              <w:t>ys</w:t>
            </w:r>
            <w:r w:rsidR="00C97B93">
              <w:rPr>
                <w:rFonts w:ascii="Times New Roman" w:hAnsi="Times New Roman" w:cs="Times New Roman"/>
                <w:sz w:val="24"/>
                <w:szCs w:val="24"/>
              </w:rPr>
              <w:t>unku</w:t>
            </w:r>
            <w:r w:rsidRPr="001E6FAD">
              <w:rPr>
                <w:rFonts w:ascii="Times New Roman" w:hAnsi="Times New Roman" w:cs="Times New Roman"/>
                <w:sz w:val="24"/>
                <w:szCs w:val="24"/>
              </w:rPr>
              <w:t xml:space="preserve"> 1.</w:t>
            </w:r>
          </w:p>
          <w:p w14:paraId="086A975B" w14:textId="77777777" w:rsidR="0074722C" w:rsidRDefault="0074722C" w:rsidP="001E6FAD">
            <w:pPr>
              <w:rPr>
                <w:rFonts w:ascii="Times New Roman" w:hAnsi="Times New Roman" w:cs="Times New Roman"/>
                <w:sz w:val="24"/>
                <w:szCs w:val="24"/>
              </w:rPr>
            </w:pPr>
          </w:p>
          <w:p w14:paraId="7C3D2518" w14:textId="77777777" w:rsidR="00C05CDA" w:rsidRDefault="0074722C" w:rsidP="00C97B93">
            <w:pPr>
              <w:jc w:val="center"/>
              <w:rPr>
                <w:rFonts w:ascii="Times New Roman" w:hAnsi="Times New Roman" w:cs="Times New Roman"/>
                <w:sz w:val="24"/>
                <w:szCs w:val="24"/>
              </w:rPr>
            </w:pPr>
            <w:r w:rsidRPr="0074722C">
              <w:rPr>
                <w:rFonts w:ascii="Times New Roman" w:hAnsi="Times New Roman" w:cs="Times New Roman"/>
                <w:noProof/>
                <w:sz w:val="24"/>
                <w:szCs w:val="24"/>
              </w:rPr>
              <w:drawing>
                <wp:inline distT="0" distB="0" distL="0" distR="0" wp14:anchorId="53A917D3" wp14:editId="1903ED96">
                  <wp:extent cx="2152650" cy="1431342"/>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87310" cy="1454388"/>
                          </a:xfrm>
                          <a:prstGeom prst="rect">
                            <a:avLst/>
                          </a:prstGeom>
                          <a:noFill/>
                          <a:ln>
                            <a:noFill/>
                          </a:ln>
                        </pic:spPr>
                      </pic:pic>
                    </a:graphicData>
                  </a:graphic>
                </wp:inline>
              </w:drawing>
            </w:r>
          </w:p>
          <w:p w14:paraId="50C4FBE9" w14:textId="77777777" w:rsidR="001E6FAD" w:rsidRDefault="00C05CDA" w:rsidP="00C97B93">
            <w:pPr>
              <w:jc w:val="center"/>
              <w:rPr>
                <w:rFonts w:ascii="Times New Roman" w:hAnsi="Times New Roman" w:cs="Times New Roman"/>
                <w:sz w:val="24"/>
                <w:szCs w:val="24"/>
              </w:rPr>
            </w:pPr>
            <w:r>
              <w:rPr>
                <w:rFonts w:ascii="Times New Roman" w:hAnsi="Times New Roman" w:cs="Times New Roman"/>
                <w:sz w:val="24"/>
                <w:szCs w:val="24"/>
              </w:rPr>
              <w:t>Rys. 1. Konstrukcja tłoka</w:t>
            </w:r>
          </w:p>
          <w:p w14:paraId="3000EC97" w14:textId="77777777" w:rsidR="001E6FAD" w:rsidRDefault="0074722C" w:rsidP="0074722C">
            <w:pPr>
              <w:jc w:val="both"/>
              <w:rPr>
                <w:rFonts w:ascii="Times New Roman" w:hAnsi="Times New Roman" w:cs="Times New Roman"/>
                <w:sz w:val="24"/>
                <w:szCs w:val="24"/>
              </w:rPr>
            </w:pPr>
            <w:r w:rsidRPr="0074722C">
              <w:rPr>
                <w:rFonts w:ascii="Times New Roman" w:hAnsi="Times New Roman" w:cs="Times New Roman"/>
                <w:sz w:val="24"/>
                <w:szCs w:val="24"/>
              </w:rPr>
              <w:lastRenderedPageBreak/>
              <w:t>Denko tłoka ma zazwyczaj nieznaczne wybrzuszenie do góry lub do dołu. Kształt denka tłoka jest uzależniony przede wszystkim od typu komory spalania oraz umiejscowienia zaworów, a odpowiednie zagłębienie w denku, w przypadku komory z wtryskiem</w:t>
            </w:r>
            <w:r>
              <w:rPr>
                <w:rFonts w:ascii="Times New Roman" w:hAnsi="Times New Roman" w:cs="Times New Roman"/>
                <w:sz w:val="24"/>
                <w:szCs w:val="24"/>
              </w:rPr>
              <w:t xml:space="preserve"> </w:t>
            </w:r>
            <w:r w:rsidRPr="0074722C">
              <w:rPr>
                <w:rFonts w:ascii="Times New Roman" w:hAnsi="Times New Roman" w:cs="Times New Roman"/>
                <w:sz w:val="24"/>
                <w:szCs w:val="24"/>
              </w:rPr>
              <w:t xml:space="preserve">bezpośrednim, umożliwia częściowe umiejscowienie w nim komory spalania. W przypadku dzielonej komory spalania lekkie wybrzuszenie denka tłoka zwiększa jego wytrzymałość. Przykładowe kształty denka tłoka przedstawiono na </w:t>
            </w:r>
            <w:r w:rsidR="00C97B93">
              <w:rPr>
                <w:rFonts w:ascii="Times New Roman" w:hAnsi="Times New Roman" w:cs="Times New Roman"/>
                <w:sz w:val="24"/>
                <w:szCs w:val="24"/>
              </w:rPr>
              <w:t>r</w:t>
            </w:r>
            <w:r>
              <w:rPr>
                <w:rFonts w:ascii="Times New Roman" w:hAnsi="Times New Roman" w:cs="Times New Roman"/>
                <w:sz w:val="24"/>
                <w:szCs w:val="24"/>
              </w:rPr>
              <w:t>ys</w:t>
            </w:r>
            <w:r w:rsidR="00C97B93">
              <w:rPr>
                <w:rFonts w:ascii="Times New Roman" w:hAnsi="Times New Roman" w:cs="Times New Roman"/>
                <w:sz w:val="24"/>
                <w:szCs w:val="24"/>
              </w:rPr>
              <w:t>unku</w:t>
            </w:r>
            <w:r w:rsidRPr="0074722C">
              <w:rPr>
                <w:rFonts w:ascii="Times New Roman" w:hAnsi="Times New Roman" w:cs="Times New Roman"/>
                <w:sz w:val="24"/>
                <w:szCs w:val="24"/>
              </w:rPr>
              <w:t xml:space="preserve"> 2.</w:t>
            </w:r>
          </w:p>
          <w:p w14:paraId="2E81399E" w14:textId="77777777" w:rsidR="001E6FAD" w:rsidRDefault="001E6FAD" w:rsidP="001E6FAD">
            <w:pPr>
              <w:rPr>
                <w:rFonts w:ascii="Times New Roman" w:hAnsi="Times New Roman" w:cs="Times New Roman"/>
                <w:sz w:val="24"/>
                <w:szCs w:val="24"/>
              </w:rPr>
            </w:pPr>
          </w:p>
          <w:p w14:paraId="2E8C374B" w14:textId="77777777" w:rsidR="0074722C" w:rsidRDefault="0074722C" w:rsidP="00C97B93">
            <w:pPr>
              <w:jc w:val="center"/>
              <w:rPr>
                <w:rFonts w:ascii="Times New Roman" w:hAnsi="Times New Roman" w:cs="Times New Roman"/>
                <w:sz w:val="24"/>
                <w:szCs w:val="24"/>
              </w:rPr>
            </w:pPr>
            <w:r w:rsidRPr="0074722C">
              <w:rPr>
                <w:rFonts w:ascii="Times New Roman" w:hAnsi="Times New Roman" w:cs="Times New Roman"/>
                <w:noProof/>
                <w:sz w:val="24"/>
                <w:szCs w:val="24"/>
              </w:rPr>
              <w:drawing>
                <wp:inline distT="0" distB="0" distL="0" distR="0" wp14:anchorId="46BE6564" wp14:editId="11447543">
                  <wp:extent cx="4593397" cy="1150873"/>
                  <wp:effectExtent l="0" t="0" r="0"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39111" cy="1162327"/>
                          </a:xfrm>
                          <a:prstGeom prst="rect">
                            <a:avLst/>
                          </a:prstGeom>
                          <a:noFill/>
                          <a:ln>
                            <a:noFill/>
                          </a:ln>
                        </pic:spPr>
                      </pic:pic>
                    </a:graphicData>
                  </a:graphic>
                </wp:inline>
              </w:drawing>
            </w:r>
          </w:p>
          <w:p w14:paraId="54320A5E" w14:textId="77777777" w:rsidR="0074722C" w:rsidRDefault="0074722C" w:rsidP="00C97B93">
            <w:pPr>
              <w:jc w:val="center"/>
              <w:rPr>
                <w:rFonts w:ascii="Times New Roman" w:hAnsi="Times New Roman" w:cs="Times New Roman"/>
                <w:sz w:val="24"/>
                <w:szCs w:val="24"/>
              </w:rPr>
            </w:pPr>
            <w:r>
              <w:rPr>
                <w:rFonts w:ascii="Times New Roman" w:hAnsi="Times New Roman" w:cs="Times New Roman"/>
                <w:sz w:val="24"/>
                <w:szCs w:val="24"/>
              </w:rPr>
              <w:t>Rys.</w:t>
            </w:r>
            <w:r w:rsidR="00C97B93">
              <w:rPr>
                <w:rFonts w:ascii="Times New Roman" w:hAnsi="Times New Roman" w:cs="Times New Roman"/>
                <w:sz w:val="24"/>
                <w:szCs w:val="24"/>
              </w:rPr>
              <w:t xml:space="preserve"> 2.</w:t>
            </w:r>
            <w:r>
              <w:rPr>
                <w:rFonts w:ascii="Times New Roman" w:hAnsi="Times New Roman" w:cs="Times New Roman"/>
                <w:sz w:val="24"/>
                <w:szCs w:val="24"/>
              </w:rPr>
              <w:t xml:space="preserve"> Przykładowe kształty denka tłoka [3]</w:t>
            </w:r>
          </w:p>
          <w:p w14:paraId="1EC494FD" w14:textId="77777777" w:rsidR="0074722C" w:rsidRDefault="0074722C" w:rsidP="001E6FAD">
            <w:pPr>
              <w:rPr>
                <w:rFonts w:ascii="Times New Roman" w:hAnsi="Times New Roman" w:cs="Times New Roman"/>
                <w:sz w:val="24"/>
                <w:szCs w:val="24"/>
              </w:rPr>
            </w:pPr>
          </w:p>
          <w:p w14:paraId="76946368" w14:textId="77777777" w:rsidR="0074722C" w:rsidRPr="0074722C" w:rsidRDefault="0074722C" w:rsidP="0074722C">
            <w:pPr>
              <w:jc w:val="both"/>
              <w:rPr>
                <w:rFonts w:ascii="Times New Roman" w:hAnsi="Times New Roman" w:cs="Times New Roman"/>
                <w:sz w:val="24"/>
                <w:szCs w:val="24"/>
              </w:rPr>
            </w:pPr>
            <w:r w:rsidRPr="0074722C">
              <w:rPr>
                <w:rFonts w:ascii="Times New Roman" w:hAnsi="Times New Roman" w:cs="Times New Roman"/>
                <w:sz w:val="24"/>
                <w:szCs w:val="24"/>
              </w:rPr>
              <w:t xml:space="preserve">W części pierścieniowej znajdują się pierścienie uszczelniające oraz próg ogniowy. Pierścienie mają za zadanie przede wszystkim uszczelnić tłok w cylindrze, ale również odprowadzają ciepło z tłoka do ścianek cylindra. Pierścienie tłokowe Szerzej omówiono w punkcie 1.2. W strefie pierścieniowej ważnym elementem jest też próg ogniowy, który chroni pierwszy pierścień uszczelniający przed przegrzaniem. Przejście ze strefy denka tłoka do części pierścieniowej wewnątrz tłoka jest silnie zaokrąglone, dzięki czemu denko tłoka jest wzmocnione i łatwiejsze jest odprowadzanie ciepła z tłoka. </w:t>
            </w:r>
          </w:p>
          <w:p w14:paraId="35B68125" w14:textId="77777777" w:rsidR="0074722C" w:rsidRPr="0074722C" w:rsidRDefault="0074722C" w:rsidP="0074722C">
            <w:pPr>
              <w:jc w:val="both"/>
              <w:rPr>
                <w:rFonts w:ascii="Times New Roman" w:hAnsi="Times New Roman" w:cs="Times New Roman"/>
                <w:sz w:val="24"/>
                <w:szCs w:val="24"/>
              </w:rPr>
            </w:pPr>
            <w:r w:rsidRPr="0074722C">
              <w:rPr>
                <w:rFonts w:ascii="Times New Roman" w:hAnsi="Times New Roman" w:cs="Times New Roman"/>
                <w:sz w:val="24"/>
                <w:szCs w:val="24"/>
              </w:rPr>
              <w:t xml:space="preserve">Płaszcz tłoka (tzw. część prowadząca) prowadzi tłok w cylindrze oraz przenosi siły boczne pochodzące od tłoka na ścianki cylindra. Ważna jest tutaj rozszerzalność cieplna tłoka, ponieważ w głównej mierze od tej cechy zależy prawidłowa praca zarówno części prowadzącej, jak i całego tłoka ze względu na luzy występujące pomiędzy tłokiem a cylindrem. Zbyt mały luz może doprowadzić do zakleszczenia tłoka, natomiast zbyt duży luz spowoduje występowanie nieszczelności. W związku z tym czasem stosuje się specjalne wstawki wykonane z trudno rozszerzalnego materiału, które umożliwiają sterowanie rozszerzalnością cieplną płaszcza tłoka [2]. Odpowiednia długość płaszcza tłoka zmniejsza tendencję tłoka do ruchów bocznych podczas nawrotów w położeniach zwrotnych. </w:t>
            </w:r>
          </w:p>
          <w:p w14:paraId="358545BA" w14:textId="77777777" w:rsidR="0074722C" w:rsidRDefault="0074722C" w:rsidP="0074722C">
            <w:pPr>
              <w:jc w:val="both"/>
              <w:rPr>
                <w:rFonts w:ascii="Times New Roman" w:hAnsi="Times New Roman" w:cs="Times New Roman"/>
                <w:sz w:val="24"/>
                <w:szCs w:val="24"/>
              </w:rPr>
            </w:pPr>
            <w:r w:rsidRPr="0074722C">
              <w:rPr>
                <w:rFonts w:ascii="Times New Roman" w:hAnsi="Times New Roman" w:cs="Times New Roman"/>
                <w:sz w:val="24"/>
                <w:szCs w:val="24"/>
              </w:rPr>
              <w:t>Piasty tłoka pełnią rolę podparcia dla sworznia tłoka, który łączy tłok z korbowodem oraz przenoszą na sworzeń siłę gazową. Sworzeń zazwyczaj obraca się zarówno w piaście, jak i w korbowodzie, chociaż zdarzają się konstrukcje, w których sworzeń w jednym z tych elementów jest unieruchomiony. Aby sworzeń nie wysunął się z piasty zazwyczaj zabezpieczają go pierścienie sprężyste.</w:t>
            </w:r>
          </w:p>
          <w:p w14:paraId="54D0CFE1" w14:textId="77777777" w:rsidR="0074722C" w:rsidRDefault="0074722C" w:rsidP="001E6FAD">
            <w:pPr>
              <w:rPr>
                <w:rFonts w:ascii="Times New Roman" w:hAnsi="Times New Roman" w:cs="Times New Roman"/>
                <w:sz w:val="24"/>
                <w:szCs w:val="24"/>
              </w:rPr>
            </w:pPr>
          </w:p>
          <w:p w14:paraId="69C3C660" w14:textId="77777777" w:rsidR="0074722C" w:rsidRPr="0074722C" w:rsidRDefault="0074722C" w:rsidP="0074722C">
            <w:pPr>
              <w:kinsoku w:val="0"/>
              <w:overflowPunct w:val="0"/>
              <w:autoSpaceDE w:val="0"/>
              <w:autoSpaceDN w:val="0"/>
              <w:adjustRightInd w:val="0"/>
              <w:spacing w:line="258" w:lineRule="exact"/>
              <w:ind w:left="39"/>
              <w:rPr>
                <w:rFonts w:ascii="Times New Roman" w:hAnsi="Times New Roman" w:cs="Times New Roman"/>
                <w:sz w:val="24"/>
                <w:szCs w:val="24"/>
              </w:rPr>
            </w:pPr>
            <w:r w:rsidRPr="0074722C">
              <w:rPr>
                <w:rFonts w:ascii="Times New Roman" w:hAnsi="Times New Roman" w:cs="Times New Roman"/>
                <w:sz w:val="24"/>
                <w:szCs w:val="24"/>
              </w:rPr>
              <w:t>1.1.2. Zadania</w:t>
            </w:r>
          </w:p>
          <w:p w14:paraId="169E3056" w14:textId="77777777" w:rsidR="0074722C" w:rsidRDefault="0074722C" w:rsidP="001E6FAD">
            <w:pPr>
              <w:rPr>
                <w:rFonts w:ascii="Times New Roman" w:hAnsi="Times New Roman" w:cs="Times New Roman"/>
                <w:sz w:val="24"/>
                <w:szCs w:val="24"/>
              </w:rPr>
            </w:pPr>
            <w:r w:rsidRPr="0074722C">
              <w:rPr>
                <w:rFonts w:ascii="Times New Roman" w:hAnsi="Times New Roman" w:cs="Times New Roman"/>
                <w:sz w:val="24"/>
                <w:szCs w:val="24"/>
              </w:rPr>
              <w:t>Do zadań tłoka należą przede wszystkim [2]:</w:t>
            </w:r>
          </w:p>
          <w:p w14:paraId="4DB11674" w14:textId="77777777" w:rsidR="0074722C" w:rsidRPr="0074722C" w:rsidRDefault="0074722C" w:rsidP="0074722C">
            <w:pPr>
              <w:pStyle w:val="Akapitzlist"/>
              <w:numPr>
                <w:ilvl w:val="0"/>
                <w:numId w:val="6"/>
              </w:numPr>
              <w:rPr>
                <w:rFonts w:ascii="Times New Roman" w:hAnsi="Times New Roman" w:cs="Times New Roman"/>
                <w:sz w:val="24"/>
                <w:szCs w:val="24"/>
              </w:rPr>
            </w:pPr>
            <w:r w:rsidRPr="0074722C">
              <w:rPr>
                <w:rFonts w:ascii="Times New Roman" w:hAnsi="Times New Roman" w:cs="Times New Roman"/>
                <w:sz w:val="24"/>
                <w:szCs w:val="24"/>
              </w:rPr>
              <w:t>uszczelnienie komory spalania,</w:t>
            </w:r>
          </w:p>
          <w:p w14:paraId="1DB7375C" w14:textId="77777777" w:rsidR="0074722C" w:rsidRPr="0074722C" w:rsidRDefault="0074722C" w:rsidP="0074722C">
            <w:pPr>
              <w:pStyle w:val="Akapitzlist"/>
              <w:numPr>
                <w:ilvl w:val="0"/>
                <w:numId w:val="6"/>
              </w:numPr>
              <w:rPr>
                <w:rFonts w:ascii="Times New Roman" w:hAnsi="Times New Roman" w:cs="Times New Roman"/>
                <w:sz w:val="24"/>
                <w:szCs w:val="24"/>
              </w:rPr>
            </w:pPr>
            <w:r w:rsidRPr="0074722C">
              <w:rPr>
                <w:rFonts w:ascii="Times New Roman" w:hAnsi="Times New Roman" w:cs="Times New Roman"/>
                <w:sz w:val="24"/>
                <w:szCs w:val="24"/>
              </w:rPr>
              <w:t>przejęcie ciśnienia gazów powstałego w trakcie spalania i przeniesienie go za pośrednictwem korbowodu na wał korbowy,</w:t>
            </w:r>
          </w:p>
          <w:p w14:paraId="18D38862" w14:textId="77777777" w:rsidR="0074722C" w:rsidRPr="0074722C" w:rsidRDefault="0074722C" w:rsidP="0074722C">
            <w:pPr>
              <w:pStyle w:val="Akapitzlist"/>
              <w:numPr>
                <w:ilvl w:val="0"/>
                <w:numId w:val="6"/>
              </w:numPr>
              <w:rPr>
                <w:rFonts w:ascii="Times New Roman" w:hAnsi="Times New Roman" w:cs="Times New Roman"/>
                <w:sz w:val="24"/>
                <w:szCs w:val="24"/>
              </w:rPr>
            </w:pPr>
            <w:r w:rsidRPr="0074722C">
              <w:rPr>
                <w:rFonts w:ascii="Times New Roman" w:hAnsi="Times New Roman" w:cs="Times New Roman"/>
                <w:sz w:val="24"/>
                <w:szCs w:val="24"/>
              </w:rPr>
              <w:t>odprowadzenie ciepła powstałego podczas spalania na ścianki cylindra,</w:t>
            </w:r>
          </w:p>
          <w:p w14:paraId="0623E7C7" w14:textId="77777777" w:rsidR="0074722C" w:rsidRPr="0074722C" w:rsidRDefault="0074722C" w:rsidP="0074722C">
            <w:pPr>
              <w:pStyle w:val="Akapitzlist"/>
              <w:numPr>
                <w:ilvl w:val="0"/>
                <w:numId w:val="6"/>
              </w:numPr>
              <w:rPr>
                <w:rFonts w:ascii="Times New Roman" w:hAnsi="Times New Roman" w:cs="Times New Roman"/>
                <w:sz w:val="24"/>
                <w:szCs w:val="24"/>
              </w:rPr>
            </w:pPr>
            <w:r w:rsidRPr="0074722C">
              <w:rPr>
                <w:rFonts w:ascii="Times New Roman" w:hAnsi="Times New Roman" w:cs="Times New Roman"/>
                <w:sz w:val="24"/>
                <w:szCs w:val="24"/>
              </w:rPr>
              <w:t>wytworzenie w cylindrze podciśnienia powodującego napełnienie cylindra mieszanką paliwową lub powietrzem,</w:t>
            </w:r>
          </w:p>
          <w:p w14:paraId="2A7F7E68" w14:textId="77777777" w:rsidR="0074722C" w:rsidRDefault="0074722C" w:rsidP="0074722C">
            <w:pPr>
              <w:pStyle w:val="Akapitzlist"/>
              <w:numPr>
                <w:ilvl w:val="0"/>
                <w:numId w:val="6"/>
              </w:numPr>
              <w:rPr>
                <w:rFonts w:ascii="Times New Roman" w:hAnsi="Times New Roman" w:cs="Times New Roman"/>
                <w:sz w:val="24"/>
                <w:szCs w:val="24"/>
              </w:rPr>
            </w:pPr>
            <w:r w:rsidRPr="0074722C">
              <w:rPr>
                <w:rFonts w:ascii="Times New Roman" w:hAnsi="Times New Roman" w:cs="Times New Roman"/>
                <w:sz w:val="24"/>
                <w:szCs w:val="24"/>
              </w:rPr>
              <w:t>prowadzenie korbowodu w górnej części.</w:t>
            </w:r>
          </w:p>
          <w:p w14:paraId="78212FB3" w14:textId="77777777" w:rsidR="0074722C" w:rsidRDefault="0074722C" w:rsidP="0074722C">
            <w:pPr>
              <w:rPr>
                <w:rFonts w:ascii="Times New Roman" w:hAnsi="Times New Roman" w:cs="Times New Roman"/>
                <w:sz w:val="24"/>
                <w:szCs w:val="24"/>
              </w:rPr>
            </w:pPr>
          </w:p>
          <w:p w14:paraId="2C2FD0A7" w14:textId="77777777" w:rsidR="00C320FA" w:rsidRPr="00C320FA" w:rsidRDefault="00C97B93" w:rsidP="00C320FA">
            <w:pPr>
              <w:rPr>
                <w:rFonts w:ascii="Times New Roman" w:hAnsi="Times New Roman" w:cs="Times New Roman"/>
                <w:sz w:val="24"/>
                <w:szCs w:val="24"/>
              </w:rPr>
            </w:pPr>
            <w:r>
              <w:rPr>
                <w:rFonts w:ascii="Times New Roman" w:hAnsi="Times New Roman" w:cs="Times New Roman"/>
                <w:sz w:val="24"/>
                <w:szCs w:val="24"/>
              </w:rPr>
              <w:t>1</w:t>
            </w:r>
            <w:r w:rsidR="00C320FA" w:rsidRPr="00C320FA">
              <w:rPr>
                <w:rFonts w:ascii="Times New Roman" w:hAnsi="Times New Roman" w:cs="Times New Roman"/>
                <w:sz w:val="24"/>
                <w:szCs w:val="24"/>
              </w:rPr>
              <w:t xml:space="preserve">.1.3.  Materiały </w:t>
            </w:r>
          </w:p>
          <w:p w14:paraId="41645C6D" w14:textId="77777777" w:rsidR="00C320FA" w:rsidRPr="00C320FA" w:rsidRDefault="00C320FA" w:rsidP="00C97B93">
            <w:pPr>
              <w:jc w:val="both"/>
              <w:rPr>
                <w:rFonts w:ascii="Times New Roman" w:hAnsi="Times New Roman" w:cs="Times New Roman"/>
                <w:sz w:val="24"/>
                <w:szCs w:val="24"/>
              </w:rPr>
            </w:pPr>
            <w:r w:rsidRPr="00C320FA">
              <w:rPr>
                <w:rFonts w:ascii="Times New Roman" w:hAnsi="Times New Roman" w:cs="Times New Roman"/>
                <w:sz w:val="24"/>
                <w:szCs w:val="24"/>
              </w:rPr>
              <w:lastRenderedPageBreak/>
              <w:t xml:space="preserve">Tłok powinien </w:t>
            </w:r>
            <w:r w:rsidR="00C97B93">
              <w:rPr>
                <w:rFonts w:ascii="Times New Roman" w:hAnsi="Times New Roman" w:cs="Times New Roman"/>
                <w:sz w:val="24"/>
                <w:szCs w:val="24"/>
              </w:rPr>
              <w:t>mieć małą masę</w:t>
            </w:r>
            <w:r w:rsidRPr="00C320FA">
              <w:rPr>
                <w:rFonts w:ascii="Times New Roman" w:hAnsi="Times New Roman" w:cs="Times New Roman"/>
                <w:sz w:val="24"/>
                <w:szCs w:val="24"/>
              </w:rPr>
              <w:t>, jednak</w:t>
            </w:r>
            <w:r w:rsidR="00C97B93">
              <w:rPr>
                <w:rFonts w:ascii="Times New Roman" w:hAnsi="Times New Roman" w:cs="Times New Roman"/>
                <w:sz w:val="24"/>
                <w:szCs w:val="24"/>
              </w:rPr>
              <w:t>że</w:t>
            </w:r>
            <w:r w:rsidRPr="00C320FA">
              <w:rPr>
                <w:rFonts w:ascii="Times New Roman" w:hAnsi="Times New Roman" w:cs="Times New Roman"/>
                <w:sz w:val="24"/>
                <w:szCs w:val="24"/>
              </w:rPr>
              <w:t xml:space="preserve"> </w:t>
            </w:r>
            <w:r w:rsidR="00C97B93">
              <w:rPr>
                <w:rFonts w:ascii="Times New Roman" w:hAnsi="Times New Roman" w:cs="Times New Roman"/>
                <w:sz w:val="24"/>
                <w:szCs w:val="24"/>
              </w:rPr>
              <w:t>powinien</w:t>
            </w:r>
            <w:r w:rsidRPr="00C320FA">
              <w:rPr>
                <w:rFonts w:ascii="Times New Roman" w:hAnsi="Times New Roman" w:cs="Times New Roman"/>
                <w:sz w:val="24"/>
                <w:szCs w:val="24"/>
              </w:rPr>
              <w:t xml:space="preserve"> być odporny na ścieranie i </w:t>
            </w:r>
            <w:r w:rsidR="00C97B93">
              <w:rPr>
                <w:rFonts w:ascii="Times New Roman" w:hAnsi="Times New Roman" w:cs="Times New Roman"/>
                <w:sz w:val="24"/>
                <w:szCs w:val="24"/>
              </w:rPr>
              <w:t xml:space="preserve">zapewniać dużą </w:t>
            </w:r>
            <w:r w:rsidRPr="00C320FA">
              <w:rPr>
                <w:rFonts w:ascii="Times New Roman" w:hAnsi="Times New Roman" w:cs="Times New Roman"/>
                <w:sz w:val="24"/>
                <w:szCs w:val="24"/>
              </w:rPr>
              <w:t>wytrzymał</w:t>
            </w:r>
            <w:r w:rsidR="00C97B93">
              <w:rPr>
                <w:rFonts w:ascii="Times New Roman" w:hAnsi="Times New Roman" w:cs="Times New Roman"/>
                <w:sz w:val="24"/>
                <w:szCs w:val="24"/>
              </w:rPr>
              <w:t>ość</w:t>
            </w:r>
            <w:r w:rsidRPr="00C320FA">
              <w:rPr>
                <w:rFonts w:ascii="Times New Roman" w:hAnsi="Times New Roman" w:cs="Times New Roman"/>
                <w:sz w:val="24"/>
                <w:szCs w:val="24"/>
              </w:rPr>
              <w:t xml:space="preserve">. Stąd bardzo ważny jest dobór materiału tłoka. Tłok wykonany z odpowiedniego materiału charakteryzuje się właściwą rozszerzalnością cieplną oraz korzystnymi warunkami przewodzenia ciepła. </w:t>
            </w:r>
          </w:p>
          <w:p w14:paraId="423A9F8F" w14:textId="77777777" w:rsidR="0074722C" w:rsidRPr="0074722C" w:rsidRDefault="00C320FA" w:rsidP="00C97B93">
            <w:pPr>
              <w:jc w:val="both"/>
              <w:rPr>
                <w:rFonts w:ascii="Times New Roman" w:hAnsi="Times New Roman" w:cs="Times New Roman"/>
                <w:sz w:val="24"/>
                <w:szCs w:val="24"/>
              </w:rPr>
            </w:pPr>
            <w:r w:rsidRPr="00C320FA">
              <w:rPr>
                <w:rFonts w:ascii="Times New Roman" w:hAnsi="Times New Roman" w:cs="Times New Roman"/>
                <w:sz w:val="24"/>
                <w:szCs w:val="24"/>
              </w:rPr>
              <w:t xml:space="preserve">Z uwagi na bardzo niekorzystne warunki pracy tłoka (wysokie temperatury i duże obciążenia mechaniczne), materiał, z którego tłok jest wykonany musi spełniać odpowiednie wymagania, między innymi </w:t>
            </w:r>
            <w:r w:rsidR="00C97B93">
              <w:rPr>
                <w:rFonts w:ascii="Times New Roman" w:hAnsi="Times New Roman" w:cs="Times New Roman"/>
                <w:sz w:val="24"/>
                <w:szCs w:val="24"/>
              </w:rPr>
              <w:t xml:space="preserve">musi </w:t>
            </w:r>
            <w:r w:rsidRPr="00C320FA">
              <w:rPr>
                <w:rFonts w:ascii="Times New Roman" w:hAnsi="Times New Roman" w:cs="Times New Roman"/>
                <w:sz w:val="24"/>
                <w:szCs w:val="24"/>
              </w:rPr>
              <w:t>cechować się [2]:</w:t>
            </w:r>
          </w:p>
          <w:p w14:paraId="5E08023F" w14:textId="77777777" w:rsidR="00C320FA" w:rsidRPr="00C97B93" w:rsidRDefault="00C320FA" w:rsidP="00C97B93">
            <w:pPr>
              <w:pStyle w:val="Akapitzlist"/>
              <w:numPr>
                <w:ilvl w:val="0"/>
                <w:numId w:val="7"/>
              </w:numPr>
              <w:rPr>
                <w:rFonts w:ascii="Times New Roman" w:hAnsi="Times New Roman" w:cs="Times New Roman"/>
                <w:sz w:val="24"/>
                <w:szCs w:val="24"/>
              </w:rPr>
            </w:pPr>
            <w:r w:rsidRPr="00C97B93">
              <w:rPr>
                <w:rFonts w:ascii="Times New Roman" w:hAnsi="Times New Roman" w:cs="Times New Roman"/>
                <w:sz w:val="24"/>
                <w:szCs w:val="24"/>
              </w:rPr>
              <w:t>małą gęstością (małe siły odśrodkowe),</w:t>
            </w:r>
          </w:p>
          <w:p w14:paraId="744B07CC" w14:textId="77777777" w:rsidR="00C320FA" w:rsidRPr="00C97B93" w:rsidRDefault="00C320FA" w:rsidP="00C97B93">
            <w:pPr>
              <w:pStyle w:val="Akapitzlist"/>
              <w:numPr>
                <w:ilvl w:val="0"/>
                <w:numId w:val="7"/>
              </w:numPr>
              <w:rPr>
                <w:rFonts w:ascii="Times New Roman" w:hAnsi="Times New Roman" w:cs="Times New Roman"/>
                <w:sz w:val="24"/>
                <w:szCs w:val="24"/>
              </w:rPr>
            </w:pPr>
            <w:r w:rsidRPr="00C97B93">
              <w:rPr>
                <w:rFonts w:ascii="Times New Roman" w:hAnsi="Times New Roman" w:cs="Times New Roman"/>
                <w:sz w:val="24"/>
                <w:szCs w:val="24"/>
              </w:rPr>
              <w:t>dużą wytrzymałością, również w warunkach podwyższonej temperatury,</w:t>
            </w:r>
          </w:p>
          <w:p w14:paraId="7D76FFF0" w14:textId="77777777" w:rsidR="00C320FA" w:rsidRPr="00C97B93" w:rsidRDefault="00C320FA" w:rsidP="00C97B93">
            <w:pPr>
              <w:pStyle w:val="Akapitzlist"/>
              <w:numPr>
                <w:ilvl w:val="0"/>
                <w:numId w:val="7"/>
              </w:numPr>
              <w:rPr>
                <w:rFonts w:ascii="Times New Roman" w:hAnsi="Times New Roman" w:cs="Times New Roman"/>
                <w:sz w:val="24"/>
                <w:szCs w:val="24"/>
              </w:rPr>
            </w:pPr>
            <w:r w:rsidRPr="00C97B93">
              <w:rPr>
                <w:rFonts w:ascii="Times New Roman" w:hAnsi="Times New Roman" w:cs="Times New Roman"/>
                <w:sz w:val="24"/>
                <w:szCs w:val="24"/>
              </w:rPr>
              <w:t>dużą przewodnością cieplną,</w:t>
            </w:r>
          </w:p>
          <w:p w14:paraId="59458A81" w14:textId="77777777" w:rsidR="00C320FA" w:rsidRPr="00C97B93" w:rsidRDefault="00C320FA" w:rsidP="00C97B93">
            <w:pPr>
              <w:pStyle w:val="Akapitzlist"/>
              <w:numPr>
                <w:ilvl w:val="0"/>
                <w:numId w:val="7"/>
              </w:numPr>
              <w:rPr>
                <w:rFonts w:ascii="Times New Roman" w:hAnsi="Times New Roman" w:cs="Times New Roman"/>
                <w:sz w:val="24"/>
                <w:szCs w:val="24"/>
              </w:rPr>
            </w:pPr>
            <w:r w:rsidRPr="00C97B93">
              <w:rPr>
                <w:rFonts w:ascii="Times New Roman" w:hAnsi="Times New Roman" w:cs="Times New Roman"/>
                <w:sz w:val="24"/>
                <w:szCs w:val="24"/>
              </w:rPr>
              <w:t>małymi odkształceniami cieplnymi,</w:t>
            </w:r>
          </w:p>
          <w:p w14:paraId="5BDF5B7E" w14:textId="77777777" w:rsidR="00C320FA" w:rsidRPr="00C97B93" w:rsidRDefault="00C320FA" w:rsidP="00C97B93">
            <w:pPr>
              <w:pStyle w:val="Akapitzlist"/>
              <w:numPr>
                <w:ilvl w:val="0"/>
                <w:numId w:val="7"/>
              </w:numPr>
              <w:rPr>
                <w:rFonts w:ascii="Times New Roman" w:hAnsi="Times New Roman" w:cs="Times New Roman"/>
                <w:sz w:val="24"/>
                <w:szCs w:val="24"/>
              </w:rPr>
            </w:pPr>
            <w:r w:rsidRPr="00C97B93">
              <w:rPr>
                <w:rFonts w:ascii="Times New Roman" w:hAnsi="Times New Roman" w:cs="Times New Roman"/>
                <w:sz w:val="24"/>
                <w:szCs w:val="24"/>
              </w:rPr>
              <w:t>małymi oporami tarcia,</w:t>
            </w:r>
          </w:p>
          <w:p w14:paraId="22C5C871" w14:textId="77777777" w:rsidR="0074722C" w:rsidRPr="00C97B93" w:rsidRDefault="00C320FA" w:rsidP="00C97B93">
            <w:pPr>
              <w:pStyle w:val="Akapitzlist"/>
              <w:numPr>
                <w:ilvl w:val="0"/>
                <w:numId w:val="7"/>
              </w:numPr>
              <w:rPr>
                <w:rFonts w:ascii="Times New Roman" w:hAnsi="Times New Roman" w:cs="Times New Roman"/>
                <w:sz w:val="24"/>
                <w:szCs w:val="24"/>
              </w:rPr>
            </w:pPr>
            <w:r w:rsidRPr="00C97B93">
              <w:rPr>
                <w:rFonts w:ascii="Times New Roman" w:hAnsi="Times New Roman" w:cs="Times New Roman"/>
                <w:sz w:val="24"/>
                <w:szCs w:val="24"/>
              </w:rPr>
              <w:t>dużą odpornością na zużycie.</w:t>
            </w:r>
          </w:p>
          <w:p w14:paraId="18A75E76" w14:textId="77777777" w:rsidR="00C320FA" w:rsidRDefault="00C320FA" w:rsidP="00C97B93">
            <w:pPr>
              <w:jc w:val="both"/>
              <w:rPr>
                <w:rFonts w:ascii="Times New Roman" w:hAnsi="Times New Roman" w:cs="Times New Roman"/>
                <w:sz w:val="24"/>
                <w:szCs w:val="24"/>
              </w:rPr>
            </w:pPr>
            <w:r w:rsidRPr="00C320FA">
              <w:rPr>
                <w:rFonts w:ascii="Times New Roman" w:hAnsi="Times New Roman" w:cs="Times New Roman"/>
                <w:sz w:val="24"/>
                <w:szCs w:val="24"/>
              </w:rPr>
              <w:t>Dodatkowo materiały</w:t>
            </w:r>
            <w:r w:rsidR="00C97B93">
              <w:rPr>
                <w:rFonts w:ascii="Times New Roman" w:hAnsi="Times New Roman" w:cs="Times New Roman"/>
                <w:sz w:val="24"/>
                <w:szCs w:val="24"/>
              </w:rPr>
              <w:t xml:space="preserve"> przeznaczone na tłoki</w:t>
            </w:r>
            <w:r w:rsidRPr="00C320FA">
              <w:rPr>
                <w:rFonts w:ascii="Times New Roman" w:hAnsi="Times New Roman" w:cs="Times New Roman"/>
                <w:sz w:val="24"/>
                <w:szCs w:val="24"/>
              </w:rPr>
              <w:t xml:space="preserve"> powinny być łatwe w formowaniu w wyniku odlewania lub kucia oraz łatwe w obróbce mechanicznej (skrawaniu).</w:t>
            </w:r>
            <w:r w:rsidR="00C97B93">
              <w:rPr>
                <w:rFonts w:ascii="Times New Roman" w:hAnsi="Times New Roman" w:cs="Times New Roman"/>
                <w:sz w:val="24"/>
                <w:szCs w:val="24"/>
              </w:rPr>
              <w:t xml:space="preserve"> </w:t>
            </w:r>
            <w:r w:rsidRPr="00C320FA">
              <w:rPr>
                <w:rFonts w:ascii="Times New Roman" w:hAnsi="Times New Roman" w:cs="Times New Roman"/>
                <w:sz w:val="24"/>
                <w:szCs w:val="24"/>
              </w:rPr>
              <w:t>Materiałami stosowanymi na tłoki są [4]:</w:t>
            </w:r>
          </w:p>
          <w:p w14:paraId="67DF8C50" w14:textId="77777777" w:rsidR="00C320FA" w:rsidRPr="00C97B93" w:rsidRDefault="00C320FA" w:rsidP="00C97B93">
            <w:pPr>
              <w:pStyle w:val="Akapitzlist"/>
              <w:numPr>
                <w:ilvl w:val="0"/>
                <w:numId w:val="8"/>
              </w:numPr>
              <w:rPr>
                <w:rFonts w:ascii="Times New Roman" w:hAnsi="Times New Roman" w:cs="Times New Roman"/>
                <w:sz w:val="24"/>
                <w:szCs w:val="24"/>
              </w:rPr>
            </w:pPr>
            <w:r w:rsidRPr="00C97B93">
              <w:rPr>
                <w:rFonts w:ascii="Times New Roman" w:hAnsi="Times New Roman" w:cs="Times New Roman"/>
                <w:sz w:val="24"/>
                <w:szCs w:val="24"/>
              </w:rPr>
              <w:t>stopy aluminium,</w:t>
            </w:r>
          </w:p>
          <w:p w14:paraId="0616C2CA" w14:textId="77777777" w:rsidR="00C320FA" w:rsidRPr="00C97B93" w:rsidRDefault="00C320FA" w:rsidP="00C97B93">
            <w:pPr>
              <w:pStyle w:val="Akapitzlist"/>
              <w:numPr>
                <w:ilvl w:val="0"/>
                <w:numId w:val="8"/>
              </w:numPr>
              <w:rPr>
                <w:rFonts w:ascii="Times New Roman" w:hAnsi="Times New Roman" w:cs="Times New Roman"/>
                <w:sz w:val="24"/>
                <w:szCs w:val="24"/>
              </w:rPr>
            </w:pPr>
            <w:r w:rsidRPr="00C97B93">
              <w:rPr>
                <w:rFonts w:ascii="Times New Roman" w:hAnsi="Times New Roman" w:cs="Times New Roman"/>
                <w:sz w:val="24"/>
                <w:szCs w:val="24"/>
              </w:rPr>
              <w:t>stale stopowe,</w:t>
            </w:r>
          </w:p>
          <w:p w14:paraId="323B7E2D" w14:textId="77777777" w:rsidR="00C320FA" w:rsidRDefault="00C320FA" w:rsidP="00C97B93">
            <w:pPr>
              <w:pStyle w:val="Akapitzlist"/>
              <w:numPr>
                <w:ilvl w:val="0"/>
                <w:numId w:val="8"/>
              </w:numPr>
              <w:rPr>
                <w:rFonts w:ascii="Times New Roman" w:hAnsi="Times New Roman" w:cs="Times New Roman"/>
                <w:sz w:val="24"/>
                <w:szCs w:val="24"/>
              </w:rPr>
            </w:pPr>
            <w:r w:rsidRPr="00C97B93">
              <w:rPr>
                <w:rFonts w:ascii="Times New Roman" w:hAnsi="Times New Roman" w:cs="Times New Roman"/>
                <w:sz w:val="24"/>
                <w:szCs w:val="24"/>
              </w:rPr>
              <w:t>żeliwa</w:t>
            </w:r>
            <w:r w:rsidR="00C97B93">
              <w:rPr>
                <w:rFonts w:ascii="Times New Roman" w:hAnsi="Times New Roman" w:cs="Times New Roman"/>
                <w:sz w:val="24"/>
                <w:szCs w:val="24"/>
              </w:rPr>
              <w:t>,</w:t>
            </w:r>
          </w:p>
          <w:p w14:paraId="2F644011" w14:textId="77777777" w:rsidR="00C97B93" w:rsidRDefault="00C97B93" w:rsidP="00C97B93">
            <w:pPr>
              <w:pStyle w:val="Akapitzlist"/>
              <w:numPr>
                <w:ilvl w:val="0"/>
                <w:numId w:val="8"/>
              </w:numPr>
              <w:rPr>
                <w:rFonts w:ascii="Times New Roman" w:hAnsi="Times New Roman" w:cs="Times New Roman"/>
                <w:sz w:val="24"/>
                <w:szCs w:val="24"/>
              </w:rPr>
            </w:pPr>
            <w:r>
              <w:rPr>
                <w:rFonts w:ascii="Times New Roman" w:hAnsi="Times New Roman" w:cs="Times New Roman"/>
                <w:sz w:val="24"/>
                <w:szCs w:val="24"/>
              </w:rPr>
              <w:t>staliwa.</w:t>
            </w:r>
          </w:p>
          <w:p w14:paraId="33FA9D19" w14:textId="77777777" w:rsidR="00C97B93" w:rsidRPr="00C97B93" w:rsidRDefault="00C97B93" w:rsidP="00C97B93">
            <w:pPr>
              <w:jc w:val="center"/>
              <w:rPr>
                <w:rFonts w:ascii="Times New Roman" w:hAnsi="Times New Roman" w:cs="Times New Roman"/>
                <w:sz w:val="24"/>
                <w:szCs w:val="24"/>
              </w:rPr>
            </w:pPr>
            <w:r w:rsidRPr="00C97B93">
              <w:rPr>
                <w:rFonts w:ascii="Times New Roman" w:hAnsi="Times New Roman" w:cs="Times New Roman"/>
                <w:noProof/>
                <w:sz w:val="24"/>
                <w:szCs w:val="24"/>
              </w:rPr>
              <w:drawing>
                <wp:inline distT="0" distB="0" distL="0" distR="0" wp14:anchorId="0A534D35" wp14:editId="38C590C5">
                  <wp:extent cx="4267904" cy="3601924"/>
                  <wp:effectExtent l="0" t="0" r="0" b="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83381" cy="3614986"/>
                          </a:xfrm>
                          <a:prstGeom prst="rect">
                            <a:avLst/>
                          </a:prstGeom>
                          <a:noFill/>
                          <a:ln>
                            <a:noFill/>
                          </a:ln>
                        </pic:spPr>
                      </pic:pic>
                    </a:graphicData>
                  </a:graphic>
                </wp:inline>
              </w:drawing>
            </w:r>
          </w:p>
          <w:p w14:paraId="3069A884" w14:textId="77777777" w:rsidR="00C97B93" w:rsidRDefault="00C97B93" w:rsidP="00C97B93">
            <w:pPr>
              <w:jc w:val="center"/>
              <w:rPr>
                <w:rFonts w:ascii="Times New Roman" w:hAnsi="Times New Roman" w:cs="Times New Roman"/>
                <w:sz w:val="24"/>
                <w:szCs w:val="24"/>
              </w:rPr>
            </w:pPr>
            <w:r w:rsidRPr="00C97B93">
              <w:rPr>
                <w:rFonts w:ascii="Times New Roman" w:hAnsi="Times New Roman" w:cs="Times New Roman"/>
                <w:sz w:val="24"/>
                <w:szCs w:val="24"/>
              </w:rPr>
              <w:t>Rys. 3. Przykładowe konstrukcje tłoków stosowanych w silnikach</w:t>
            </w:r>
            <w:r w:rsidR="008F61B1">
              <w:rPr>
                <w:rFonts w:ascii="Times New Roman" w:hAnsi="Times New Roman" w:cs="Times New Roman"/>
                <w:sz w:val="24"/>
                <w:szCs w:val="24"/>
              </w:rPr>
              <w:br/>
            </w:r>
            <w:r w:rsidRPr="00C97B93">
              <w:rPr>
                <w:rFonts w:ascii="Times New Roman" w:hAnsi="Times New Roman" w:cs="Times New Roman"/>
                <w:sz w:val="24"/>
                <w:szCs w:val="24"/>
              </w:rPr>
              <w:t xml:space="preserve">o zapłonie samoczynnym </w:t>
            </w:r>
            <w:r>
              <w:rPr>
                <w:rFonts w:ascii="Times New Roman" w:hAnsi="Times New Roman" w:cs="Times New Roman"/>
                <w:sz w:val="24"/>
                <w:szCs w:val="24"/>
              </w:rPr>
              <w:t>[</w:t>
            </w:r>
            <w:r w:rsidRPr="00C97B93">
              <w:rPr>
                <w:rFonts w:ascii="Times New Roman" w:hAnsi="Times New Roman" w:cs="Times New Roman"/>
                <w:sz w:val="24"/>
                <w:szCs w:val="24"/>
              </w:rPr>
              <w:t>4]</w:t>
            </w:r>
          </w:p>
          <w:p w14:paraId="6072A106" w14:textId="77777777" w:rsidR="00C97B93" w:rsidRDefault="00C97B93" w:rsidP="001E6FAD">
            <w:pPr>
              <w:rPr>
                <w:rFonts w:ascii="Times New Roman" w:hAnsi="Times New Roman" w:cs="Times New Roman"/>
                <w:sz w:val="24"/>
                <w:szCs w:val="24"/>
              </w:rPr>
            </w:pPr>
          </w:p>
          <w:p w14:paraId="2898518D" w14:textId="77777777" w:rsidR="00C97B93" w:rsidRPr="00C97B93" w:rsidRDefault="00C97B93" w:rsidP="00C97B93">
            <w:pPr>
              <w:rPr>
                <w:rFonts w:ascii="Times New Roman" w:hAnsi="Times New Roman" w:cs="Times New Roman"/>
                <w:sz w:val="24"/>
                <w:szCs w:val="24"/>
              </w:rPr>
            </w:pPr>
            <w:r w:rsidRPr="00C97B93">
              <w:rPr>
                <w:rFonts w:ascii="Times New Roman" w:hAnsi="Times New Roman" w:cs="Times New Roman"/>
                <w:sz w:val="24"/>
                <w:szCs w:val="24"/>
              </w:rPr>
              <w:t xml:space="preserve">1.1.4.  Rodzaje tłoków </w:t>
            </w:r>
          </w:p>
          <w:p w14:paraId="767D570D" w14:textId="77777777" w:rsidR="00C97B93" w:rsidRDefault="00C97B93" w:rsidP="00C97B93">
            <w:pPr>
              <w:jc w:val="both"/>
              <w:rPr>
                <w:rFonts w:ascii="Times New Roman" w:hAnsi="Times New Roman" w:cs="Times New Roman"/>
                <w:sz w:val="24"/>
                <w:szCs w:val="24"/>
              </w:rPr>
            </w:pPr>
            <w:r w:rsidRPr="00C97B93">
              <w:rPr>
                <w:rFonts w:ascii="Times New Roman" w:hAnsi="Times New Roman" w:cs="Times New Roman"/>
                <w:sz w:val="24"/>
                <w:szCs w:val="24"/>
              </w:rPr>
              <w:t xml:space="preserve">Pod względem konstrukcyjnym można wyróżnić wiele rodzajów tłoków. Przykłady rozwiązań konstrukcyjnych tłoków stosowanych w silnikach </w:t>
            </w:r>
            <w:r>
              <w:rPr>
                <w:rFonts w:ascii="Times New Roman" w:hAnsi="Times New Roman" w:cs="Times New Roman"/>
                <w:sz w:val="24"/>
                <w:szCs w:val="24"/>
              </w:rPr>
              <w:t>o zapłonie samoczynnym</w:t>
            </w:r>
            <w:r w:rsidRPr="00C97B93">
              <w:rPr>
                <w:rFonts w:ascii="Times New Roman" w:hAnsi="Times New Roman" w:cs="Times New Roman"/>
                <w:sz w:val="24"/>
                <w:szCs w:val="24"/>
              </w:rPr>
              <w:t xml:space="preserve"> przedstawiono na </w:t>
            </w:r>
            <w:r>
              <w:rPr>
                <w:rFonts w:ascii="Times New Roman" w:hAnsi="Times New Roman" w:cs="Times New Roman"/>
                <w:sz w:val="24"/>
                <w:szCs w:val="24"/>
              </w:rPr>
              <w:t>r</w:t>
            </w:r>
            <w:r w:rsidRPr="00C97B93">
              <w:rPr>
                <w:rFonts w:ascii="Times New Roman" w:hAnsi="Times New Roman" w:cs="Times New Roman"/>
                <w:sz w:val="24"/>
                <w:szCs w:val="24"/>
              </w:rPr>
              <w:t>ys</w:t>
            </w:r>
            <w:r>
              <w:rPr>
                <w:rFonts w:ascii="Times New Roman" w:hAnsi="Times New Roman" w:cs="Times New Roman"/>
                <w:sz w:val="24"/>
                <w:szCs w:val="24"/>
              </w:rPr>
              <w:t>unku</w:t>
            </w:r>
            <w:r w:rsidRPr="00C97B93">
              <w:rPr>
                <w:rFonts w:ascii="Times New Roman" w:hAnsi="Times New Roman" w:cs="Times New Roman"/>
                <w:sz w:val="24"/>
                <w:szCs w:val="24"/>
              </w:rPr>
              <w:t xml:space="preserve"> 3.</w:t>
            </w:r>
          </w:p>
          <w:p w14:paraId="41817CD7" w14:textId="77777777" w:rsidR="00C97B93" w:rsidRDefault="00C97B93" w:rsidP="00C97B93">
            <w:pPr>
              <w:jc w:val="both"/>
              <w:rPr>
                <w:rFonts w:ascii="Times New Roman" w:hAnsi="Times New Roman" w:cs="Times New Roman"/>
                <w:sz w:val="24"/>
                <w:szCs w:val="24"/>
              </w:rPr>
            </w:pPr>
            <w:r w:rsidRPr="00C97B93">
              <w:rPr>
                <w:rFonts w:ascii="Times New Roman" w:hAnsi="Times New Roman" w:cs="Times New Roman"/>
                <w:sz w:val="24"/>
                <w:szCs w:val="24"/>
              </w:rPr>
              <w:t>Tłoki ze wstawkami kompensującymi wyposażone są w specjalne wstawki ze stali w kształcie pierścienia, taśmy lub segmentu stalowego, które są zata</w:t>
            </w:r>
            <w:r w:rsidR="00632E81">
              <w:rPr>
                <w:rFonts w:ascii="Times New Roman" w:hAnsi="Times New Roman" w:cs="Times New Roman"/>
                <w:sz w:val="24"/>
                <w:szCs w:val="24"/>
              </w:rPr>
              <w:t>pia</w:t>
            </w:r>
            <w:r w:rsidRPr="00C97B93">
              <w:rPr>
                <w:rFonts w:ascii="Times New Roman" w:hAnsi="Times New Roman" w:cs="Times New Roman"/>
                <w:sz w:val="24"/>
                <w:szCs w:val="24"/>
              </w:rPr>
              <w:t xml:space="preserve">ne podczas </w:t>
            </w:r>
            <w:r w:rsidRPr="00C97B93">
              <w:rPr>
                <w:rFonts w:ascii="Times New Roman" w:hAnsi="Times New Roman" w:cs="Times New Roman"/>
                <w:sz w:val="24"/>
                <w:szCs w:val="24"/>
              </w:rPr>
              <w:lastRenderedPageBreak/>
              <w:t>odlewania w materiale stopu odlewniczego. Zadaniem wstawek jest zapobieganie odkształcaniu się tłoka po</w:t>
            </w:r>
            <w:r w:rsidR="008F61B1">
              <w:rPr>
                <w:rFonts w:ascii="Times New Roman" w:hAnsi="Times New Roman" w:cs="Times New Roman"/>
                <w:sz w:val="24"/>
                <w:szCs w:val="24"/>
              </w:rPr>
              <w:t xml:space="preserve"> osiągnięciu temperatury roboczej</w:t>
            </w:r>
            <w:r w:rsidRPr="00C97B93">
              <w:rPr>
                <w:rFonts w:ascii="Times New Roman" w:hAnsi="Times New Roman" w:cs="Times New Roman"/>
                <w:sz w:val="24"/>
                <w:szCs w:val="24"/>
              </w:rPr>
              <w:t xml:space="preserve"> lub </w:t>
            </w:r>
            <w:r w:rsidR="00632E81">
              <w:rPr>
                <w:rFonts w:ascii="Times New Roman" w:hAnsi="Times New Roman" w:cs="Times New Roman"/>
                <w:sz w:val="24"/>
                <w:szCs w:val="24"/>
              </w:rPr>
              <w:t>odkształcani</w:t>
            </w:r>
            <w:r w:rsidR="008F61B1">
              <w:rPr>
                <w:rFonts w:ascii="Times New Roman" w:hAnsi="Times New Roman" w:cs="Times New Roman"/>
                <w:sz w:val="24"/>
                <w:szCs w:val="24"/>
              </w:rPr>
              <w:t>e</w:t>
            </w:r>
            <w:r w:rsidR="00632E81">
              <w:rPr>
                <w:rFonts w:ascii="Times New Roman" w:hAnsi="Times New Roman" w:cs="Times New Roman"/>
                <w:sz w:val="24"/>
                <w:szCs w:val="24"/>
              </w:rPr>
              <w:t xml:space="preserve"> </w:t>
            </w:r>
            <w:r w:rsidRPr="00C97B93">
              <w:rPr>
                <w:rFonts w:ascii="Times New Roman" w:hAnsi="Times New Roman" w:cs="Times New Roman"/>
                <w:sz w:val="24"/>
                <w:szCs w:val="24"/>
              </w:rPr>
              <w:t>tłoka w odpowiedni</w:t>
            </w:r>
            <w:r w:rsidR="00632E81">
              <w:rPr>
                <w:rFonts w:ascii="Times New Roman" w:hAnsi="Times New Roman" w:cs="Times New Roman"/>
                <w:sz w:val="24"/>
                <w:szCs w:val="24"/>
              </w:rPr>
              <w:t>m kierunku</w:t>
            </w:r>
            <w:r w:rsidR="008F61B1">
              <w:rPr>
                <w:rFonts w:ascii="Times New Roman" w:hAnsi="Times New Roman" w:cs="Times New Roman"/>
                <w:sz w:val="24"/>
                <w:szCs w:val="24"/>
              </w:rPr>
              <w:t xml:space="preserve"> tak aby zachować kształt kołowy w temperaturze roboczej</w:t>
            </w:r>
            <w:r w:rsidRPr="00C97B93">
              <w:rPr>
                <w:rFonts w:ascii="Times New Roman" w:hAnsi="Times New Roman" w:cs="Times New Roman"/>
                <w:sz w:val="24"/>
                <w:szCs w:val="24"/>
              </w:rPr>
              <w:t xml:space="preserve">. Dzięki konstrukcji ze wstawkami możliwe jest lepsze dopasowanie </w:t>
            </w:r>
            <w:r w:rsidR="008F61B1">
              <w:rPr>
                <w:rFonts w:ascii="Times New Roman" w:hAnsi="Times New Roman" w:cs="Times New Roman"/>
                <w:sz w:val="24"/>
                <w:szCs w:val="24"/>
              </w:rPr>
              <w:t xml:space="preserve">kształtu </w:t>
            </w:r>
            <w:r w:rsidRPr="00C97B93">
              <w:rPr>
                <w:rFonts w:ascii="Times New Roman" w:hAnsi="Times New Roman" w:cs="Times New Roman"/>
                <w:sz w:val="24"/>
                <w:szCs w:val="24"/>
              </w:rPr>
              <w:t>tłoka do cylindra, a co za tym idzie zmniejszenie luzu montażowego</w:t>
            </w:r>
            <w:r w:rsidR="008F61B1">
              <w:rPr>
                <w:rFonts w:ascii="Times New Roman" w:hAnsi="Times New Roman" w:cs="Times New Roman"/>
                <w:sz w:val="24"/>
                <w:szCs w:val="24"/>
              </w:rPr>
              <w:t xml:space="preserve">. </w:t>
            </w:r>
            <w:r w:rsidRPr="00C97B93">
              <w:rPr>
                <w:rFonts w:ascii="Times New Roman" w:hAnsi="Times New Roman" w:cs="Times New Roman"/>
                <w:sz w:val="24"/>
                <w:szCs w:val="24"/>
              </w:rPr>
              <w:t>Wadą stosowania wkładek może być jednak pogorszenie odprowadzania ciepła do dolnych części płaszcza [2]. Przykład konstrukcji tłoka ze wstawkami przedstawiono na rysunku 4.</w:t>
            </w:r>
          </w:p>
          <w:p w14:paraId="1F9F2C55" w14:textId="77777777" w:rsidR="00632E81" w:rsidRDefault="00632E81" w:rsidP="00C97B93">
            <w:pPr>
              <w:jc w:val="both"/>
              <w:rPr>
                <w:rFonts w:ascii="Times New Roman" w:hAnsi="Times New Roman" w:cs="Times New Roman"/>
                <w:sz w:val="24"/>
                <w:szCs w:val="24"/>
              </w:rPr>
            </w:pPr>
          </w:p>
          <w:p w14:paraId="387485C2" w14:textId="77777777" w:rsidR="00632E81" w:rsidRDefault="00632E81" w:rsidP="00632E81">
            <w:pPr>
              <w:jc w:val="center"/>
              <w:rPr>
                <w:rFonts w:ascii="Times New Roman" w:hAnsi="Times New Roman" w:cs="Times New Roman"/>
                <w:sz w:val="24"/>
                <w:szCs w:val="24"/>
              </w:rPr>
            </w:pPr>
            <w:r w:rsidRPr="00632E81">
              <w:rPr>
                <w:rFonts w:ascii="Times New Roman" w:hAnsi="Times New Roman" w:cs="Times New Roman"/>
                <w:noProof/>
                <w:sz w:val="24"/>
                <w:szCs w:val="24"/>
              </w:rPr>
              <w:drawing>
                <wp:inline distT="0" distB="0" distL="0" distR="0" wp14:anchorId="0E4F96FB" wp14:editId="1E5FE49E">
                  <wp:extent cx="1908590" cy="1245176"/>
                  <wp:effectExtent l="0" t="0" r="0"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36234" cy="1263211"/>
                          </a:xfrm>
                          <a:prstGeom prst="rect">
                            <a:avLst/>
                          </a:prstGeom>
                          <a:noFill/>
                          <a:ln>
                            <a:noFill/>
                          </a:ln>
                        </pic:spPr>
                      </pic:pic>
                    </a:graphicData>
                  </a:graphic>
                </wp:inline>
              </w:drawing>
            </w:r>
          </w:p>
          <w:p w14:paraId="693C24E3" w14:textId="77777777" w:rsidR="00632E81" w:rsidRDefault="00632E81" w:rsidP="00C97B93">
            <w:pPr>
              <w:jc w:val="both"/>
              <w:rPr>
                <w:rFonts w:ascii="Times New Roman" w:hAnsi="Times New Roman" w:cs="Times New Roman"/>
                <w:sz w:val="24"/>
                <w:szCs w:val="24"/>
              </w:rPr>
            </w:pPr>
          </w:p>
          <w:p w14:paraId="43600842" w14:textId="77777777" w:rsidR="00632E81" w:rsidRDefault="00632E81" w:rsidP="00632E81">
            <w:pPr>
              <w:jc w:val="center"/>
              <w:rPr>
                <w:rFonts w:ascii="Times New Roman" w:hAnsi="Times New Roman" w:cs="Times New Roman"/>
                <w:sz w:val="24"/>
                <w:szCs w:val="24"/>
              </w:rPr>
            </w:pPr>
            <w:r w:rsidRPr="00632E81">
              <w:rPr>
                <w:rFonts w:ascii="Times New Roman" w:hAnsi="Times New Roman" w:cs="Times New Roman"/>
                <w:sz w:val="24"/>
                <w:szCs w:val="24"/>
              </w:rPr>
              <w:t>Rys. 4. Tłok ze wstawkami kompensującymi [2]</w:t>
            </w:r>
          </w:p>
          <w:p w14:paraId="5629A61D" w14:textId="77777777" w:rsidR="00632E81" w:rsidRPr="00632E81" w:rsidRDefault="00632E81" w:rsidP="00632E81">
            <w:pPr>
              <w:rPr>
                <w:rFonts w:ascii="Times New Roman" w:hAnsi="Times New Roman" w:cs="Times New Roman"/>
                <w:sz w:val="24"/>
                <w:szCs w:val="24"/>
              </w:rPr>
            </w:pPr>
          </w:p>
          <w:p w14:paraId="16D69415" w14:textId="77777777" w:rsidR="00632E81" w:rsidRDefault="00632E81" w:rsidP="00632E81">
            <w:pPr>
              <w:jc w:val="both"/>
              <w:rPr>
                <w:rFonts w:ascii="Times New Roman" w:hAnsi="Times New Roman" w:cs="Times New Roman"/>
                <w:sz w:val="24"/>
                <w:szCs w:val="24"/>
              </w:rPr>
            </w:pPr>
            <w:r w:rsidRPr="00632E81">
              <w:rPr>
                <w:rFonts w:ascii="Times New Roman" w:hAnsi="Times New Roman" w:cs="Times New Roman"/>
                <w:sz w:val="24"/>
                <w:szCs w:val="24"/>
              </w:rPr>
              <w:t xml:space="preserve">Oprócz wstawek spotykane są również kanały chłodzone natryskiwanym olejem silnikowym, polepszające odprowadzanie ciepła od denka tłoka lub </w:t>
            </w:r>
            <w:r w:rsidR="008F61B1" w:rsidRPr="00632E81">
              <w:rPr>
                <w:rFonts w:ascii="Times New Roman" w:hAnsi="Times New Roman" w:cs="Times New Roman"/>
                <w:sz w:val="24"/>
                <w:szCs w:val="24"/>
              </w:rPr>
              <w:t>wypełnione sodem</w:t>
            </w:r>
            <w:r w:rsidR="008F61B1">
              <w:rPr>
                <w:rFonts w:ascii="Times New Roman" w:hAnsi="Times New Roman" w:cs="Times New Roman"/>
                <w:sz w:val="24"/>
                <w:szCs w:val="24"/>
              </w:rPr>
              <w:t xml:space="preserve"> kanały </w:t>
            </w:r>
            <w:r w:rsidRPr="00632E81">
              <w:rPr>
                <w:rFonts w:ascii="Times New Roman" w:hAnsi="Times New Roman" w:cs="Times New Roman"/>
                <w:sz w:val="24"/>
                <w:szCs w:val="24"/>
              </w:rPr>
              <w:t xml:space="preserve">zamknięte, podwyższające współczynnik przewodzenia ciepła od denka do części pierścieniowej oraz płaszcza tłoka. W silnikach do pojazdów </w:t>
            </w:r>
            <w:r w:rsidR="008F61B1">
              <w:rPr>
                <w:rFonts w:ascii="Times New Roman" w:hAnsi="Times New Roman" w:cs="Times New Roman"/>
                <w:sz w:val="24"/>
                <w:szCs w:val="24"/>
              </w:rPr>
              <w:t xml:space="preserve">wysilonych </w:t>
            </w:r>
            <w:r w:rsidRPr="00632E81">
              <w:rPr>
                <w:rFonts w:ascii="Times New Roman" w:hAnsi="Times New Roman" w:cs="Times New Roman"/>
                <w:sz w:val="24"/>
                <w:szCs w:val="24"/>
              </w:rPr>
              <w:t xml:space="preserve">stosowane </w:t>
            </w:r>
            <w:r w:rsidR="008F61B1">
              <w:rPr>
                <w:rFonts w:ascii="Times New Roman" w:hAnsi="Times New Roman" w:cs="Times New Roman"/>
                <w:sz w:val="24"/>
                <w:szCs w:val="24"/>
              </w:rPr>
              <w:t xml:space="preserve">są </w:t>
            </w:r>
            <w:r w:rsidRPr="00632E81">
              <w:rPr>
                <w:rFonts w:ascii="Times New Roman" w:hAnsi="Times New Roman" w:cs="Times New Roman"/>
                <w:sz w:val="24"/>
                <w:szCs w:val="24"/>
              </w:rPr>
              <w:t xml:space="preserve">stalowe </w:t>
            </w:r>
            <w:r w:rsidR="008F61B1">
              <w:rPr>
                <w:rFonts w:ascii="Times New Roman" w:hAnsi="Times New Roman" w:cs="Times New Roman"/>
                <w:sz w:val="24"/>
                <w:szCs w:val="24"/>
              </w:rPr>
              <w:t xml:space="preserve">wkładki pierwszego </w:t>
            </w:r>
            <w:r w:rsidRPr="00632E81">
              <w:rPr>
                <w:rFonts w:ascii="Times New Roman" w:hAnsi="Times New Roman" w:cs="Times New Roman"/>
                <w:sz w:val="24"/>
                <w:szCs w:val="24"/>
              </w:rPr>
              <w:t>pierścieni</w:t>
            </w:r>
            <w:r w:rsidR="008F61B1">
              <w:rPr>
                <w:rFonts w:ascii="Times New Roman" w:hAnsi="Times New Roman" w:cs="Times New Roman"/>
                <w:sz w:val="24"/>
                <w:szCs w:val="24"/>
              </w:rPr>
              <w:t xml:space="preserve">a uszczelniającego, które </w:t>
            </w:r>
            <w:r w:rsidRPr="00632E81">
              <w:rPr>
                <w:rFonts w:ascii="Times New Roman" w:hAnsi="Times New Roman" w:cs="Times New Roman"/>
                <w:sz w:val="24"/>
                <w:szCs w:val="24"/>
              </w:rPr>
              <w:t>z</w:t>
            </w:r>
            <w:r w:rsidR="008F61B1">
              <w:rPr>
                <w:rFonts w:ascii="Times New Roman" w:hAnsi="Times New Roman" w:cs="Times New Roman"/>
                <w:sz w:val="24"/>
                <w:szCs w:val="24"/>
              </w:rPr>
              <w:t xml:space="preserve">mniejszają zużycie i zwiększają </w:t>
            </w:r>
            <w:r w:rsidRPr="00632E81">
              <w:rPr>
                <w:rFonts w:ascii="Times New Roman" w:hAnsi="Times New Roman" w:cs="Times New Roman"/>
                <w:sz w:val="24"/>
                <w:szCs w:val="24"/>
              </w:rPr>
              <w:t>trwałość tłoków</w:t>
            </w:r>
            <w:r w:rsidR="008F61B1">
              <w:rPr>
                <w:rFonts w:ascii="Times New Roman" w:hAnsi="Times New Roman" w:cs="Times New Roman"/>
                <w:sz w:val="24"/>
                <w:szCs w:val="24"/>
              </w:rPr>
              <w:t xml:space="preserve"> wykonanych ze stopu aluminium.</w:t>
            </w:r>
            <w:r w:rsidRPr="00632E81">
              <w:rPr>
                <w:rFonts w:ascii="Times New Roman" w:hAnsi="Times New Roman" w:cs="Times New Roman"/>
                <w:sz w:val="24"/>
                <w:szCs w:val="24"/>
              </w:rPr>
              <w:t xml:space="preserve"> Można zastosować dodatkowo wkładki ceramiczne w celu podniesienia trwałości elementów tłoka [4]. </w:t>
            </w:r>
          </w:p>
          <w:p w14:paraId="40FBB289" w14:textId="77777777" w:rsidR="00632E81" w:rsidRPr="00632E81" w:rsidRDefault="00632E81" w:rsidP="00632E81">
            <w:pPr>
              <w:jc w:val="both"/>
              <w:rPr>
                <w:rFonts w:ascii="Times New Roman" w:hAnsi="Times New Roman" w:cs="Times New Roman"/>
                <w:sz w:val="24"/>
                <w:szCs w:val="24"/>
              </w:rPr>
            </w:pPr>
          </w:p>
          <w:p w14:paraId="12FD017F" w14:textId="77777777" w:rsidR="00632E81" w:rsidRPr="00632E81" w:rsidRDefault="00632E81" w:rsidP="00632E81">
            <w:pPr>
              <w:rPr>
                <w:rFonts w:ascii="Times New Roman" w:hAnsi="Times New Roman" w:cs="Times New Roman"/>
                <w:sz w:val="24"/>
                <w:szCs w:val="24"/>
              </w:rPr>
            </w:pPr>
            <w:r w:rsidRPr="00632E81">
              <w:rPr>
                <w:rFonts w:ascii="Times New Roman" w:hAnsi="Times New Roman" w:cs="Times New Roman"/>
                <w:sz w:val="24"/>
                <w:szCs w:val="24"/>
              </w:rPr>
              <w:t xml:space="preserve">1.2. Pierścienie tłokowe </w:t>
            </w:r>
          </w:p>
          <w:p w14:paraId="0F2F22CE" w14:textId="77777777" w:rsidR="00632E81" w:rsidRPr="00632E81" w:rsidRDefault="00632E81" w:rsidP="00632E81">
            <w:pPr>
              <w:rPr>
                <w:rFonts w:ascii="Times New Roman" w:hAnsi="Times New Roman" w:cs="Times New Roman"/>
                <w:sz w:val="24"/>
                <w:szCs w:val="24"/>
              </w:rPr>
            </w:pPr>
            <w:r w:rsidRPr="00632E81">
              <w:rPr>
                <w:rFonts w:ascii="Times New Roman" w:hAnsi="Times New Roman" w:cs="Times New Roman"/>
                <w:sz w:val="24"/>
                <w:szCs w:val="24"/>
              </w:rPr>
              <w:t xml:space="preserve">1.2.1.  Podział i zadania pierścieni tłokowych </w:t>
            </w:r>
          </w:p>
          <w:p w14:paraId="1E56FF1F" w14:textId="77777777" w:rsidR="00632E81" w:rsidRDefault="00632E81" w:rsidP="00632E81">
            <w:pPr>
              <w:jc w:val="both"/>
              <w:rPr>
                <w:rFonts w:ascii="Times New Roman" w:hAnsi="Times New Roman" w:cs="Times New Roman"/>
                <w:sz w:val="24"/>
                <w:szCs w:val="24"/>
              </w:rPr>
            </w:pPr>
            <w:r w:rsidRPr="00632E81">
              <w:rPr>
                <w:rFonts w:ascii="Times New Roman" w:hAnsi="Times New Roman" w:cs="Times New Roman"/>
                <w:sz w:val="24"/>
                <w:szCs w:val="24"/>
              </w:rPr>
              <w:t>Wśród pierścieni tłokowych wyróżnia się pierścienie uszczelniające oraz pierścienie olejowe (rysunek 5). Zadani</w:t>
            </w:r>
            <w:r w:rsidR="00FC6247">
              <w:rPr>
                <w:rFonts w:ascii="Times New Roman" w:hAnsi="Times New Roman" w:cs="Times New Roman"/>
                <w:sz w:val="24"/>
                <w:szCs w:val="24"/>
              </w:rPr>
              <w:t>em</w:t>
            </w:r>
            <w:r w:rsidRPr="00632E81">
              <w:rPr>
                <w:rFonts w:ascii="Times New Roman" w:hAnsi="Times New Roman" w:cs="Times New Roman"/>
                <w:sz w:val="24"/>
                <w:szCs w:val="24"/>
              </w:rPr>
              <w:t xml:space="preserve"> pierścieni uszczelniających</w:t>
            </w:r>
            <w:r w:rsidR="00FC6247">
              <w:rPr>
                <w:rFonts w:ascii="Times New Roman" w:hAnsi="Times New Roman" w:cs="Times New Roman"/>
                <w:sz w:val="24"/>
                <w:szCs w:val="24"/>
              </w:rPr>
              <w:t xml:space="preserve"> jest</w:t>
            </w:r>
            <w:r w:rsidRPr="00632E81">
              <w:rPr>
                <w:rFonts w:ascii="Times New Roman" w:hAnsi="Times New Roman" w:cs="Times New Roman"/>
                <w:sz w:val="24"/>
                <w:szCs w:val="24"/>
              </w:rPr>
              <w:t xml:space="preserve"> przede wszystkim uszczelnienie tłoka w cylindrze, oddzielanie przestrzeni spalania od komory korbowej oraz przenoszenie ciepła z tłoka do ściany chłodzonego cylindra. Pierścienie olejowe natomiast </w:t>
            </w:r>
            <w:r w:rsidR="00FC6247">
              <w:rPr>
                <w:rFonts w:ascii="Times New Roman" w:hAnsi="Times New Roman" w:cs="Times New Roman"/>
                <w:sz w:val="24"/>
                <w:szCs w:val="24"/>
              </w:rPr>
              <w:t xml:space="preserve">są odpowiedzialne za gospodarkę olejową, w tym </w:t>
            </w:r>
            <w:r w:rsidRPr="00632E81">
              <w:rPr>
                <w:rFonts w:ascii="Times New Roman" w:hAnsi="Times New Roman" w:cs="Times New Roman"/>
                <w:sz w:val="24"/>
                <w:szCs w:val="24"/>
              </w:rPr>
              <w:t>zbierają nadmierną ilość oleju smarującego ze ściany cylindra oraz odprowadzają</w:t>
            </w:r>
            <w:r w:rsidR="00FC6247">
              <w:rPr>
                <w:rFonts w:ascii="Times New Roman" w:hAnsi="Times New Roman" w:cs="Times New Roman"/>
                <w:sz w:val="24"/>
                <w:szCs w:val="24"/>
              </w:rPr>
              <w:t xml:space="preserve"> jego</w:t>
            </w:r>
            <w:r w:rsidRPr="00632E81">
              <w:rPr>
                <w:rFonts w:ascii="Times New Roman" w:hAnsi="Times New Roman" w:cs="Times New Roman"/>
                <w:sz w:val="24"/>
                <w:szCs w:val="24"/>
              </w:rPr>
              <w:t xml:space="preserve"> nadmiar do miski olejowej [2]. Pierścienie uszczelniające różnią się kształtem od pierścieni olejowych ze względu na różn</w:t>
            </w:r>
            <w:r w:rsidR="00FC6247">
              <w:rPr>
                <w:rFonts w:ascii="Times New Roman" w:hAnsi="Times New Roman" w:cs="Times New Roman"/>
                <w:sz w:val="24"/>
                <w:szCs w:val="24"/>
              </w:rPr>
              <w:t>ą</w:t>
            </w:r>
            <w:r w:rsidRPr="00632E81">
              <w:rPr>
                <w:rFonts w:ascii="Times New Roman" w:hAnsi="Times New Roman" w:cs="Times New Roman"/>
                <w:sz w:val="24"/>
                <w:szCs w:val="24"/>
              </w:rPr>
              <w:t xml:space="preserve"> rol</w:t>
            </w:r>
            <w:r w:rsidR="00FC6247">
              <w:rPr>
                <w:rFonts w:ascii="Times New Roman" w:hAnsi="Times New Roman" w:cs="Times New Roman"/>
                <w:sz w:val="24"/>
                <w:szCs w:val="24"/>
              </w:rPr>
              <w:t>ą</w:t>
            </w:r>
            <w:r w:rsidRPr="00632E81">
              <w:rPr>
                <w:rFonts w:ascii="Times New Roman" w:hAnsi="Times New Roman" w:cs="Times New Roman"/>
                <w:sz w:val="24"/>
                <w:szCs w:val="24"/>
              </w:rPr>
              <w:t>, jak</w:t>
            </w:r>
            <w:r w:rsidR="00FC6247">
              <w:rPr>
                <w:rFonts w:ascii="Times New Roman" w:hAnsi="Times New Roman" w:cs="Times New Roman"/>
                <w:sz w:val="24"/>
                <w:szCs w:val="24"/>
              </w:rPr>
              <w:t>ą</w:t>
            </w:r>
            <w:r w:rsidRPr="00632E81">
              <w:rPr>
                <w:rFonts w:ascii="Times New Roman" w:hAnsi="Times New Roman" w:cs="Times New Roman"/>
                <w:sz w:val="24"/>
                <w:szCs w:val="24"/>
              </w:rPr>
              <w:t xml:space="preserve"> pełnią. Podstawowe przekroje pierścieni uszczelniających i olejowych przedstawiono odpowiednio na rysunkach 6 i 7.</w:t>
            </w:r>
          </w:p>
          <w:p w14:paraId="0A860A47" w14:textId="77777777" w:rsidR="00590D9E" w:rsidRDefault="00590D9E" w:rsidP="00632E81">
            <w:pPr>
              <w:jc w:val="both"/>
              <w:rPr>
                <w:rFonts w:ascii="Times New Roman" w:hAnsi="Times New Roman" w:cs="Times New Roman"/>
                <w:sz w:val="24"/>
                <w:szCs w:val="24"/>
              </w:rPr>
            </w:pPr>
          </w:p>
          <w:p w14:paraId="5344FA3E" w14:textId="77777777" w:rsidR="00590D9E" w:rsidRPr="00590D9E" w:rsidRDefault="00590D9E" w:rsidP="00590D9E">
            <w:pPr>
              <w:jc w:val="both"/>
              <w:rPr>
                <w:rFonts w:ascii="Times New Roman" w:hAnsi="Times New Roman" w:cs="Times New Roman"/>
                <w:sz w:val="24"/>
                <w:szCs w:val="24"/>
              </w:rPr>
            </w:pPr>
            <w:r w:rsidRPr="00590D9E">
              <w:rPr>
                <w:rFonts w:ascii="Times New Roman" w:hAnsi="Times New Roman" w:cs="Times New Roman"/>
                <w:sz w:val="24"/>
                <w:szCs w:val="24"/>
              </w:rPr>
              <w:t xml:space="preserve">1.2.2.  Materiały </w:t>
            </w:r>
          </w:p>
          <w:p w14:paraId="1840FC0F" w14:textId="77777777" w:rsidR="00590D9E" w:rsidRDefault="00590D9E" w:rsidP="00590D9E">
            <w:pPr>
              <w:jc w:val="both"/>
              <w:rPr>
                <w:rFonts w:ascii="Times New Roman" w:hAnsi="Times New Roman" w:cs="Times New Roman"/>
                <w:sz w:val="24"/>
                <w:szCs w:val="24"/>
              </w:rPr>
            </w:pPr>
            <w:r w:rsidRPr="00590D9E">
              <w:rPr>
                <w:rFonts w:ascii="Times New Roman" w:hAnsi="Times New Roman" w:cs="Times New Roman"/>
                <w:sz w:val="24"/>
                <w:szCs w:val="24"/>
              </w:rPr>
              <w:t xml:space="preserve">Pierścienie tłokowe muszą być sprężyste i zachowywać swoje właściwości podczas zakładania na tłok oraz podczas pracy silnika </w:t>
            </w:r>
            <w:r w:rsidR="00FC6247">
              <w:rPr>
                <w:rFonts w:ascii="Times New Roman" w:hAnsi="Times New Roman" w:cs="Times New Roman"/>
                <w:sz w:val="24"/>
                <w:szCs w:val="24"/>
              </w:rPr>
              <w:t>w każdym z możliwych obciążeń i prędkości obrotowych</w:t>
            </w:r>
            <w:r w:rsidRPr="00590D9E">
              <w:rPr>
                <w:rFonts w:ascii="Times New Roman" w:hAnsi="Times New Roman" w:cs="Times New Roman"/>
                <w:sz w:val="24"/>
                <w:szCs w:val="24"/>
              </w:rPr>
              <w:t>. Materiałami stosowanymi do wytwarzania pierścieni tłokowych są żeliwa i żeliwa ulepszone</w:t>
            </w:r>
            <w:r w:rsidR="00FC6247">
              <w:rPr>
                <w:rFonts w:ascii="Times New Roman" w:hAnsi="Times New Roman" w:cs="Times New Roman"/>
                <w:sz w:val="24"/>
                <w:szCs w:val="24"/>
              </w:rPr>
              <w:t xml:space="preserve"> oraz w</w:t>
            </w:r>
            <w:r w:rsidRPr="00590D9E">
              <w:rPr>
                <w:rFonts w:ascii="Times New Roman" w:hAnsi="Times New Roman" w:cs="Times New Roman"/>
                <w:sz w:val="24"/>
                <w:szCs w:val="24"/>
              </w:rPr>
              <w:t xml:space="preserve"> przypadku pierścieni</w:t>
            </w:r>
            <w:r w:rsidR="00FC6247">
              <w:rPr>
                <w:rFonts w:ascii="Times New Roman" w:hAnsi="Times New Roman" w:cs="Times New Roman"/>
                <w:sz w:val="24"/>
                <w:szCs w:val="24"/>
              </w:rPr>
              <w:t xml:space="preserve"> silników </w:t>
            </w:r>
            <w:r w:rsidRPr="00590D9E">
              <w:rPr>
                <w:rFonts w:ascii="Times New Roman" w:hAnsi="Times New Roman" w:cs="Times New Roman"/>
                <w:sz w:val="24"/>
                <w:szCs w:val="24"/>
              </w:rPr>
              <w:t>wysoko obciążonych</w:t>
            </w:r>
            <w:r w:rsidR="00FC6247">
              <w:rPr>
                <w:rFonts w:ascii="Times New Roman" w:hAnsi="Times New Roman" w:cs="Times New Roman"/>
                <w:sz w:val="24"/>
                <w:szCs w:val="24"/>
              </w:rPr>
              <w:t xml:space="preserve"> żeliwa </w:t>
            </w:r>
            <w:r w:rsidRPr="00590D9E">
              <w:rPr>
                <w:rFonts w:ascii="Times New Roman" w:hAnsi="Times New Roman" w:cs="Times New Roman"/>
                <w:sz w:val="24"/>
                <w:szCs w:val="24"/>
              </w:rPr>
              <w:t>sferoidalne</w:t>
            </w:r>
            <w:r w:rsidR="00FC6247">
              <w:rPr>
                <w:rFonts w:ascii="Times New Roman" w:hAnsi="Times New Roman" w:cs="Times New Roman"/>
                <w:sz w:val="24"/>
                <w:szCs w:val="24"/>
              </w:rPr>
              <w:t xml:space="preserve"> </w:t>
            </w:r>
            <w:r w:rsidRPr="00590D9E">
              <w:rPr>
                <w:rFonts w:ascii="Times New Roman" w:hAnsi="Times New Roman" w:cs="Times New Roman"/>
                <w:sz w:val="24"/>
                <w:szCs w:val="24"/>
              </w:rPr>
              <w:t>lub stal</w:t>
            </w:r>
            <w:r w:rsidR="00FC6247">
              <w:rPr>
                <w:rFonts w:ascii="Times New Roman" w:hAnsi="Times New Roman" w:cs="Times New Roman"/>
                <w:sz w:val="24"/>
                <w:szCs w:val="24"/>
              </w:rPr>
              <w:t>e</w:t>
            </w:r>
            <w:r w:rsidRPr="00590D9E">
              <w:rPr>
                <w:rFonts w:ascii="Times New Roman" w:hAnsi="Times New Roman" w:cs="Times New Roman"/>
                <w:sz w:val="24"/>
                <w:szCs w:val="24"/>
              </w:rPr>
              <w:t xml:space="preserve"> </w:t>
            </w:r>
            <w:r w:rsidR="00FC6247">
              <w:rPr>
                <w:rFonts w:ascii="Times New Roman" w:hAnsi="Times New Roman" w:cs="Times New Roman"/>
                <w:sz w:val="24"/>
                <w:szCs w:val="24"/>
              </w:rPr>
              <w:t>s</w:t>
            </w:r>
            <w:r w:rsidRPr="00590D9E">
              <w:rPr>
                <w:rFonts w:ascii="Times New Roman" w:hAnsi="Times New Roman" w:cs="Times New Roman"/>
                <w:sz w:val="24"/>
                <w:szCs w:val="24"/>
              </w:rPr>
              <w:t>topowe [2].</w:t>
            </w:r>
          </w:p>
          <w:p w14:paraId="101295A2" w14:textId="77777777" w:rsidR="00632E81" w:rsidRDefault="00590D9E" w:rsidP="00590D9E">
            <w:pPr>
              <w:jc w:val="center"/>
              <w:rPr>
                <w:rFonts w:ascii="Times New Roman" w:hAnsi="Times New Roman" w:cs="Times New Roman"/>
                <w:sz w:val="24"/>
                <w:szCs w:val="24"/>
              </w:rPr>
            </w:pPr>
            <w:r w:rsidRPr="00590D9E">
              <w:rPr>
                <w:rFonts w:ascii="Times New Roman" w:hAnsi="Times New Roman" w:cs="Times New Roman"/>
                <w:noProof/>
                <w:sz w:val="24"/>
                <w:szCs w:val="24"/>
              </w:rPr>
              <w:drawing>
                <wp:inline distT="0" distB="0" distL="0" distR="0" wp14:anchorId="5FD2352C" wp14:editId="1E4EC688">
                  <wp:extent cx="3704977" cy="818640"/>
                  <wp:effectExtent l="0" t="0" r="0" b="635"/>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25028" cy="845166"/>
                          </a:xfrm>
                          <a:prstGeom prst="rect">
                            <a:avLst/>
                          </a:prstGeom>
                          <a:noFill/>
                          <a:ln>
                            <a:noFill/>
                          </a:ln>
                        </pic:spPr>
                      </pic:pic>
                    </a:graphicData>
                  </a:graphic>
                </wp:inline>
              </w:drawing>
            </w:r>
          </w:p>
          <w:p w14:paraId="34031496" w14:textId="77777777" w:rsidR="00590D9E" w:rsidRDefault="00590D9E" w:rsidP="00590D9E">
            <w:pPr>
              <w:jc w:val="center"/>
              <w:rPr>
                <w:rFonts w:ascii="Times New Roman" w:hAnsi="Times New Roman" w:cs="Times New Roman"/>
                <w:sz w:val="24"/>
                <w:szCs w:val="24"/>
              </w:rPr>
            </w:pPr>
            <w:r w:rsidRPr="00590D9E">
              <w:rPr>
                <w:rFonts w:ascii="Times New Roman" w:hAnsi="Times New Roman" w:cs="Times New Roman"/>
                <w:sz w:val="24"/>
                <w:szCs w:val="24"/>
              </w:rPr>
              <w:t>Rys. 5. Pierścienie tłokowe: a) uszczelniający, b) olejowy [3]</w:t>
            </w:r>
          </w:p>
          <w:p w14:paraId="753982D3" w14:textId="77777777" w:rsidR="00590D9E" w:rsidRDefault="00590D9E" w:rsidP="00590D9E">
            <w:pPr>
              <w:jc w:val="center"/>
              <w:rPr>
                <w:rFonts w:ascii="Times New Roman" w:hAnsi="Times New Roman" w:cs="Times New Roman"/>
                <w:sz w:val="24"/>
                <w:szCs w:val="24"/>
              </w:rPr>
            </w:pPr>
            <w:r w:rsidRPr="00590D9E">
              <w:rPr>
                <w:rFonts w:ascii="Times New Roman" w:hAnsi="Times New Roman" w:cs="Times New Roman"/>
                <w:noProof/>
                <w:sz w:val="24"/>
                <w:szCs w:val="24"/>
              </w:rPr>
              <w:lastRenderedPageBreak/>
              <w:drawing>
                <wp:inline distT="0" distB="0" distL="0" distR="0" wp14:anchorId="4F231850" wp14:editId="106884CA">
                  <wp:extent cx="2682323" cy="1259582"/>
                  <wp:effectExtent l="0" t="0" r="3810" b="0"/>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03399" cy="1269479"/>
                          </a:xfrm>
                          <a:prstGeom prst="rect">
                            <a:avLst/>
                          </a:prstGeom>
                          <a:noFill/>
                          <a:ln>
                            <a:noFill/>
                          </a:ln>
                        </pic:spPr>
                      </pic:pic>
                    </a:graphicData>
                  </a:graphic>
                </wp:inline>
              </w:drawing>
            </w:r>
          </w:p>
          <w:p w14:paraId="3A5CCBAB" w14:textId="77777777" w:rsidR="00590D9E" w:rsidRDefault="00590D9E" w:rsidP="00590D9E">
            <w:pPr>
              <w:jc w:val="center"/>
              <w:rPr>
                <w:rFonts w:ascii="Times New Roman" w:hAnsi="Times New Roman" w:cs="Times New Roman"/>
                <w:sz w:val="24"/>
                <w:szCs w:val="24"/>
              </w:rPr>
            </w:pPr>
            <w:r w:rsidRPr="00590D9E">
              <w:rPr>
                <w:rFonts w:ascii="Times New Roman" w:hAnsi="Times New Roman" w:cs="Times New Roman"/>
                <w:sz w:val="24"/>
                <w:szCs w:val="24"/>
              </w:rPr>
              <w:t>Rys. 6. Typowe przekroje pierścieni tłokowych uszczelniających [4]</w:t>
            </w:r>
          </w:p>
          <w:p w14:paraId="14FE3212" w14:textId="77777777" w:rsidR="00590D9E" w:rsidRDefault="00590D9E" w:rsidP="00590D9E">
            <w:pPr>
              <w:jc w:val="center"/>
              <w:rPr>
                <w:rFonts w:ascii="Times New Roman" w:hAnsi="Times New Roman" w:cs="Times New Roman"/>
                <w:sz w:val="24"/>
                <w:szCs w:val="24"/>
              </w:rPr>
            </w:pPr>
            <w:r w:rsidRPr="00590D9E">
              <w:rPr>
                <w:rFonts w:ascii="Times New Roman" w:hAnsi="Times New Roman" w:cs="Times New Roman"/>
                <w:noProof/>
                <w:sz w:val="24"/>
                <w:szCs w:val="24"/>
              </w:rPr>
              <w:drawing>
                <wp:inline distT="0" distB="0" distL="0" distR="0" wp14:anchorId="14BAF70D" wp14:editId="63A47401">
                  <wp:extent cx="3577838" cy="762196"/>
                  <wp:effectExtent l="0" t="0" r="3810" b="0"/>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12128" cy="769501"/>
                          </a:xfrm>
                          <a:prstGeom prst="rect">
                            <a:avLst/>
                          </a:prstGeom>
                          <a:noFill/>
                          <a:ln>
                            <a:noFill/>
                          </a:ln>
                        </pic:spPr>
                      </pic:pic>
                    </a:graphicData>
                  </a:graphic>
                </wp:inline>
              </w:drawing>
            </w:r>
          </w:p>
          <w:p w14:paraId="76D392EF" w14:textId="77777777" w:rsidR="00590D9E" w:rsidRDefault="00590D9E" w:rsidP="00590D9E">
            <w:pPr>
              <w:jc w:val="center"/>
              <w:rPr>
                <w:rFonts w:ascii="Times New Roman" w:hAnsi="Times New Roman" w:cs="Times New Roman"/>
                <w:sz w:val="24"/>
                <w:szCs w:val="24"/>
              </w:rPr>
            </w:pPr>
            <w:r w:rsidRPr="00590D9E">
              <w:rPr>
                <w:rFonts w:ascii="Times New Roman" w:hAnsi="Times New Roman" w:cs="Times New Roman"/>
                <w:sz w:val="24"/>
                <w:szCs w:val="24"/>
              </w:rPr>
              <w:t xml:space="preserve">Rys. 7. Typowe przekroje pierścieni tłokowych olejowych [4] </w:t>
            </w:r>
          </w:p>
          <w:p w14:paraId="2DB8D615" w14:textId="77777777" w:rsidR="00590D9E" w:rsidRPr="00590D9E" w:rsidRDefault="00590D9E" w:rsidP="00590D9E">
            <w:pPr>
              <w:jc w:val="center"/>
              <w:rPr>
                <w:rFonts w:ascii="Times New Roman" w:hAnsi="Times New Roman" w:cs="Times New Roman"/>
                <w:sz w:val="24"/>
                <w:szCs w:val="24"/>
              </w:rPr>
            </w:pPr>
          </w:p>
          <w:p w14:paraId="26F9B5D4" w14:textId="77777777" w:rsidR="00590D9E" w:rsidRDefault="00590D9E" w:rsidP="00590D9E">
            <w:pPr>
              <w:jc w:val="both"/>
              <w:rPr>
                <w:rFonts w:ascii="Times New Roman" w:hAnsi="Times New Roman" w:cs="Times New Roman"/>
                <w:sz w:val="24"/>
                <w:szCs w:val="24"/>
              </w:rPr>
            </w:pPr>
            <w:r w:rsidRPr="00590D9E">
              <w:rPr>
                <w:rFonts w:ascii="Times New Roman" w:hAnsi="Times New Roman" w:cs="Times New Roman"/>
                <w:sz w:val="24"/>
                <w:szCs w:val="24"/>
              </w:rPr>
              <w:t xml:space="preserve">Dla poprawienia niektórych właściwości pierścieni stosuje się odpowiednie powłoki ochronne: fosforanowe, cynowe, molibdenowe, czy chromowe. Powłoki fosforanowe i cynowe ułatwiają proces docierania oraz poprawiają własności ślizgowe. Powłoki molibdenowe zapobiegają zacieraniu się pierścieni w sytuacjach awaryjnych. Powłoki chromowe natomiast zapobiegają korozji i zużyciu. Stosuje się </w:t>
            </w:r>
            <w:r w:rsidR="00FC6247">
              <w:rPr>
                <w:rFonts w:ascii="Times New Roman" w:hAnsi="Times New Roman" w:cs="Times New Roman"/>
                <w:sz w:val="24"/>
                <w:szCs w:val="24"/>
              </w:rPr>
              <w:t xml:space="preserve">je </w:t>
            </w:r>
            <w:r w:rsidRPr="00590D9E">
              <w:rPr>
                <w:rFonts w:ascii="Times New Roman" w:hAnsi="Times New Roman" w:cs="Times New Roman"/>
                <w:sz w:val="24"/>
                <w:szCs w:val="24"/>
              </w:rPr>
              <w:t xml:space="preserve">do pokrywania pierwszego pierścienia uszczelniającego ze względu na najtrudniejsze warunki smarne, w jakich on pracuje. </w:t>
            </w:r>
          </w:p>
          <w:p w14:paraId="54C14375" w14:textId="77777777" w:rsidR="00590D9E" w:rsidRPr="00590D9E" w:rsidRDefault="00590D9E" w:rsidP="00590D9E">
            <w:pPr>
              <w:jc w:val="both"/>
              <w:rPr>
                <w:rFonts w:ascii="Times New Roman" w:hAnsi="Times New Roman" w:cs="Times New Roman"/>
                <w:sz w:val="24"/>
                <w:szCs w:val="24"/>
              </w:rPr>
            </w:pPr>
          </w:p>
          <w:p w14:paraId="1545B73F" w14:textId="77777777" w:rsidR="00590D9E" w:rsidRPr="00590D9E" w:rsidRDefault="00590D9E" w:rsidP="00590D9E">
            <w:pPr>
              <w:jc w:val="both"/>
              <w:rPr>
                <w:rFonts w:ascii="Times New Roman" w:hAnsi="Times New Roman" w:cs="Times New Roman"/>
                <w:sz w:val="24"/>
                <w:szCs w:val="24"/>
              </w:rPr>
            </w:pPr>
            <w:r w:rsidRPr="00590D9E">
              <w:rPr>
                <w:rFonts w:ascii="Times New Roman" w:hAnsi="Times New Roman" w:cs="Times New Roman"/>
                <w:sz w:val="24"/>
                <w:szCs w:val="24"/>
              </w:rPr>
              <w:t xml:space="preserve">1.3. Sworzeń tłokowy </w:t>
            </w:r>
          </w:p>
          <w:p w14:paraId="2E93BA43" w14:textId="77777777" w:rsidR="00590D9E" w:rsidRPr="00590D9E" w:rsidRDefault="00590D9E" w:rsidP="00590D9E">
            <w:pPr>
              <w:jc w:val="both"/>
              <w:rPr>
                <w:rFonts w:ascii="Times New Roman" w:hAnsi="Times New Roman" w:cs="Times New Roman"/>
                <w:sz w:val="24"/>
                <w:szCs w:val="24"/>
              </w:rPr>
            </w:pPr>
            <w:r w:rsidRPr="00590D9E">
              <w:rPr>
                <w:rFonts w:ascii="Times New Roman" w:hAnsi="Times New Roman" w:cs="Times New Roman"/>
                <w:sz w:val="24"/>
                <w:szCs w:val="24"/>
              </w:rPr>
              <w:t xml:space="preserve">1.3.1.  Budowa, rodzaje sworzni tłokowych i sposoby osadzania </w:t>
            </w:r>
          </w:p>
          <w:p w14:paraId="745D7607" w14:textId="77777777" w:rsidR="00590D9E" w:rsidRDefault="00590D9E" w:rsidP="00590D9E">
            <w:pPr>
              <w:jc w:val="both"/>
              <w:rPr>
                <w:rFonts w:ascii="Times New Roman" w:hAnsi="Times New Roman" w:cs="Times New Roman"/>
                <w:sz w:val="24"/>
                <w:szCs w:val="24"/>
              </w:rPr>
            </w:pPr>
            <w:r w:rsidRPr="00590D9E">
              <w:rPr>
                <w:rFonts w:ascii="Times New Roman" w:hAnsi="Times New Roman" w:cs="Times New Roman"/>
                <w:sz w:val="24"/>
                <w:szCs w:val="24"/>
              </w:rPr>
              <w:t>Głównym zadaniem sworznia tłokowego jest połączenie tłoka z korbowodem. Jak napisano powyżej, sworzeń osadzony jest w piaście tłoka. Ponieważ sworzeń wykonuje razem z tłokiem ruch posuwisto-zwrotny, jego masa powinna być możliwie jak najmniejsza. W celu minimalizacji działania sił bezwładności wykonuje się sworznie drążone. Wymagana jest duża dokładność wykonania powierzchni oraz duża dokładność kształtu sworznia, ze względu</w:t>
            </w:r>
            <w:r>
              <w:rPr>
                <w:rFonts w:ascii="Times New Roman" w:hAnsi="Times New Roman" w:cs="Times New Roman"/>
                <w:sz w:val="24"/>
                <w:szCs w:val="24"/>
              </w:rPr>
              <w:t xml:space="preserve"> </w:t>
            </w:r>
            <w:r w:rsidRPr="00590D9E">
              <w:rPr>
                <w:rFonts w:ascii="Times New Roman" w:hAnsi="Times New Roman" w:cs="Times New Roman"/>
                <w:sz w:val="24"/>
                <w:szCs w:val="24"/>
              </w:rPr>
              <w:t xml:space="preserve">na występujący w piastach tłoka i główce korbowodu nieznaczny luz. Aby zapobiec nadmiernemu zużyciu sworznia w występujących </w:t>
            </w:r>
            <w:r w:rsidR="00FC6247">
              <w:rPr>
                <w:rFonts w:ascii="Times New Roman" w:hAnsi="Times New Roman" w:cs="Times New Roman"/>
                <w:sz w:val="24"/>
                <w:szCs w:val="24"/>
              </w:rPr>
              <w:t>niekorzystn</w:t>
            </w:r>
            <w:r w:rsidRPr="00590D9E">
              <w:rPr>
                <w:rFonts w:ascii="Times New Roman" w:hAnsi="Times New Roman" w:cs="Times New Roman"/>
                <w:sz w:val="24"/>
                <w:szCs w:val="24"/>
              </w:rPr>
              <w:t>ych warunkach smarowania, sworznie muszą charakteryzować się dużą twardością warstwy wierzchniej [2].</w:t>
            </w:r>
            <w:r>
              <w:rPr>
                <w:rFonts w:ascii="Times New Roman" w:hAnsi="Times New Roman" w:cs="Times New Roman"/>
                <w:sz w:val="24"/>
                <w:szCs w:val="24"/>
              </w:rPr>
              <w:t xml:space="preserve"> </w:t>
            </w:r>
            <w:r w:rsidRPr="00590D9E">
              <w:rPr>
                <w:rFonts w:ascii="Times New Roman" w:hAnsi="Times New Roman" w:cs="Times New Roman"/>
                <w:sz w:val="24"/>
                <w:szCs w:val="24"/>
              </w:rPr>
              <w:t>Wyróżnić można następujące rodzaje sworzni tłokowych:</w:t>
            </w:r>
          </w:p>
          <w:p w14:paraId="4085D4A4" w14:textId="77777777" w:rsidR="00590D9E" w:rsidRPr="00590D9E" w:rsidRDefault="00590D9E" w:rsidP="00590D9E">
            <w:pPr>
              <w:pStyle w:val="Akapitzlist"/>
              <w:numPr>
                <w:ilvl w:val="0"/>
                <w:numId w:val="9"/>
              </w:numPr>
              <w:jc w:val="both"/>
              <w:rPr>
                <w:rFonts w:ascii="Times New Roman" w:hAnsi="Times New Roman" w:cs="Times New Roman"/>
                <w:sz w:val="24"/>
                <w:szCs w:val="24"/>
              </w:rPr>
            </w:pPr>
            <w:r w:rsidRPr="00590D9E">
              <w:rPr>
                <w:rFonts w:ascii="Times New Roman" w:hAnsi="Times New Roman" w:cs="Times New Roman"/>
                <w:sz w:val="24"/>
                <w:szCs w:val="24"/>
              </w:rPr>
              <w:t>sworznie drążone na wskroś z otworem o przekroju kołowym na całej długości (kształt podstawowy),</w:t>
            </w:r>
          </w:p>
          <w:p w14:paraId="693B7935" w14:textId="77777777" w:rsidR="00590D9E" w:rsidRPr="00590D9E" w:rsidRDefault="00590D9E" w:rsidP="00590D9E">
            <w:pPr>
              <w:pStyle w:val="Akapitzlist"/>
              <w:numPr>
                <w:ilvl w:val="0"/>
                <w:numId w:val="9"/>
              </w:numPr>
              <w:jc w:val="both"/>
              <w:rPr>
                <w:rFonts w:ascii="Times New Roman" w:hAnsi="Times New Roman" w:cs="Times New Roman"/>
                <w:sz w:val="24"/>
                <w:szCs w:val="24"/>
              </w:rPr>
            </w:pPr>
            <w:r w:rsidRPr="00590D9E">
              <w:rPr>
                <w:rFonts w:ascii="Times New Roman" w:hAnsi="Times New Roman" w:cs="Times New Roman"/>
                <w:sz w:val="24"/>
                <w:szCs w:val="24"/>
              </w:rPr>
              <w:t xml:space="preserve">sworznie z drążeniem o kształcie stożkowym </w:t>
            </w:r>
            <w:r w:rsidR="00FC6247">
              <w:rPr>
                <w:rFonts w:ascii="Times New Roman" w:hAnsi="Times New Roman" w:cs="Times New Roman"/>
                <w:sz w:val="24"/>
                <w:szCs w:val="24"/>
              </w:rPr>
              <w:t xml:space="preserve">wzdłuż osi sworznia </w:t>
            </w:r>
            <w:r w:rsidRPr="00590D9E">
              <w:rPr>
                <w:rFonts w:ascii="Times New Roman" w:hAnsi="Times New Roman" w:cs="Times New Roman"/>
                <w:sz w:val="24"/>
                <w:szCs w:val="24"/>
              </w:rPr>
              <w:t>– redukcja masy,</w:t>
            </w:r>
          </w:p>
          <w:p w14:paraId="29A5DA18" w14:textId="77777777" w:rsidR="00590D9E" w:rsidRDefault="00590D9E" w:rsidP="00590D9E">
            <w:pPr>
              <w:pStyle w:val="Akapitzlist"/>
              <w:numPr>
                <w:ilvl w:val="0"/>
                <w:numId w:val="9"/>
              </w:numPr>
              <w:jc w:val="both"/>
              <w:rPr>
                <w:rFonts w:ascii="Times New Roman" w:hAnsi="Times New Roman" w:cs="Times New Roman"/>
                <w:sz w:val="24"/>
                <w:szCs w:val="24"/>
              </w:rPr>
            </w:pPr>
            <w:r w:rsidRPr="00590D9E">
              <w:rPr>
                <w:rFonts w:ascii="Times New Roman" w:hAnsi="Times New Roman" w:cs="Times New Roman"/>
                <w:sz w:val="24"/>
                <w:szCs w:val="24"/>
              </w:rPr>
              <w:t>sworznie z otworem nieprzelotowym w środku długości lub na jednym z końców.</w:t>
            </w:r>
          </w:p>
          <w:p w14:paraId="5AAC9D83" w14:textId="77777777" w:rsidR="00590D9E" w:rsidRDefault="00590D9E" w:rsidP="00590D9E">
            <w:pPr>
              <w:jc w:val="both"/>
              <w:rPr>
                <w:rFonts w:ascii="Times New Roman" w:hAnsi="Times New Roman" w:cs="Times New Roman"/>
                <w:sz w:val="24"/>
                <w:szCs w:val="24"/>
              </w:rPr>
            </w:pPr>
            <w:r w:rsidRPr="00590D9E">
              <w:rPr>
                <w:rFonts w:ascii="Times New Roman" w:hAnsi="Times New Roman" w:cs="Times New Roman"/>
                <w:sz w:val="24"/>
                <w:szCs w:val="24"/>
              </w:rPr>
              <w:t>Wyróżnić można trzy podstawowe sposoby osadzania sworznia tłokowego, które zostały przedstawione na rysunku 8.</w:t>
            </w:r>
          </w:p>
          <w:p w14:paraId="2B239FC7" w14:textId="77777777" w:rsidR="00590D9E" w:rsidRDefault="00590D9E" w:rsidP="00590D9E">
            <w:pPr>
              <w:jc w:val="both"/>
              <w:rPr>
                <w:rFonts w:ascii="Times New Roman" w:hAnsi="Times New Roman" w:cs="Times New Roman"/>
                <w:sz w:val="24"/>
                <w:szCs w:val="24"/>
              </w:rPr>
            </w:pPr>
          </w:p>
          <w:p w14:paraId="10B5726F" w14:textId="77777777" w:rsidR="00590D9E" w:rsidRDefault="00590D9E" w:rsidP="00590D9E">
            <w:pPr>
              <w:jc w:val="center"/>
              <w:rPr>
                <w:rFonts w:ascii="Times New Roman" w:hAnsi="Times New Roman" w:cs="Times New Roman"/>
                <w:sz w:val="24"/>
                <w:szCs w:val="24"/>
              </w:rPr>
            </w:pPr>
            <w:r w:rsidRPr="00590D9E">
              <w:rPr>
                <w:rFonts w:ascii="Times New Roman" w:hAnsi="Times New Roman" w:cs="Times New Roman"/>
                <w:noProof/>
                <w:sz w:val="24"/>
                <w:szCs w:val="24"/>
              </w:rPr>
              <w:lastRenderedPageBreak/>
              <w:drawing>
                <wp:inline distT="0" distB="0" distL="0" distR="0" wp14:anchorId="370332BD" wp14:editId="10BE577A">
                  <wp:extent cx="3185574" cy="1640527"/>
                  <wp:effectExtent l="0" t="0" r="0" b="0"/>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95786" cy="1645786"/>
                          </a:xfrm>
                          <a:prstGeom prst="rect">
                            <a:avLst/>
                          </a:prstGeom>
                          <a:noFill/>
                          <a:ln>
                            <a:noFill/>
                          </a:ln>
                        </pic:spPr>
                      </pic:pic>
                    </a:graphicData>
                  </a:graphic>
                </wp:inline>
              </w:drawing>
            </w:r>
          </w:p>
          <w:p w14:paraId="1BF3B756" w14:textId="77777777" w:rsidR="00590D9E" w:rsidRDefault="00590D9E" w:rsidP="00590D9E">
            <w:pPr>
              <w:jc w:val="center"/>
              <w:rPr>
                <w:rFonts w:ascii="Times New Roman" w:hAnsi="Times New Roman" w:cs="Times New Roman"/>
                <w:sz w:val="24"/>
                <w:szCs w:val="24"/>
              </w:rPr>
            </w:pPr>
            <w:r w:rsidRPr="00590D9E">
              <w:rPr>
                <w:rFonts w:ascii="Times New Roman" w:hAnsi="Times New Roman" w:cs="Times New Roman"/>
                <w:sz w:val="24"/>
                <w:szCs w:val="24"/>
              </w:rPr>
              <w:t>Rys. 8. Sposoby osadzania sworzni tłokowych: a) pływający, b) ustalony w główce korbowodu, c) ustalony w piastach tłoka [4]</w:t>
            </w:r>
          </w:p>
          <w:p w14:paraId="6FCD1BC1" w14:textId="77777777" w:rsidR="00590D9E" w:rsidRPr="00590D9E" w:rsidRDefault="00590D9E" w:rsidP="00590D9E">
            <w:pPr>
              <w:jc w:val="both"/>
              <w:rPr>
                <w:rFonts w:ascii="Times New Roman" w:hAnsi="Times New Roman" w:cs="Times New Roman"/>
                <w:sz w:val="24"/>
                <w:szCs w:val="24"/>
              </w:rPr>
            </w:pPr>
          </w:p>
          <w:p w14:paraId="2AAEC030" w14:textId="77777777" w:rsidR="00590D9E" w:rsidRDefault="00590D9E" w:rsidP="00590D9E">
            <w:pPr>
              <w:jc w:val="both"/>
              <w:rPr>
                <w:rFonts w:ascii="Times New Roman" w:hAnsi="Times New Roman" w:cs="Times New Roman"/>
                <w:sz w:val="24"/>
                <w:szCs w:val="24"/>
              </w:rPr>
            </w:pPr>
            <w:r w:rsidRPr="00590D9E">
              <w:rPr>
                <w:rFonts w:ascii="Times New Roman" w:hAnsi="Times New Roman" w:cs="Times New Roman"/>
                <w:sz w:val="24"/>
                <w:szCs w:val="24"/>
              </w:rPr>
              <w:t xml:space="preserve">W przypadku osadzenia pływającego, w którym sworzeń może się obracać zarówno w piastach tłoka, jak i w korbowodzie, konieczne jest zabezpieczenie sworznia przed przesuwaniem osiowym, ponieważ może to prowadzić do </w:t>
            </w:r>
            <w:r w:rsidR="00FC6247">
              <w:rPr>
                <w:rFonts w:ascii="Times New Roman" w:hAnsi="Times New Roman" w:cs="Times New Roman"/>
                <w:sz w:val="24"/>
                <w:szCs w:val="24"/>
              </w:rPr>
              <w:t xml:space="preserve">bardzo poważnego uszkodzenia </w:t>
            </w:r>
            <w:r w:rsidRPr="00590D9E">
              <w:rPr>
                <w:rFonts w:ascii="Times New Roman" w:hAnsi="Times New Roman" w:cs="Times New Roman"/>
                <w:sz w:val="24"/>
                <w:szCs w:val="24"/>
              </w:rPr>
              <w:t xml:space="preserve">cylindra [4]. </w:t>
            </w:r>
          </w:p>
          <w:p w14:paraId="0D0FBBB2" w14:textId="77777777" w:rsidR="00590D9E" w:rsidRPr="00590D9E" w:rsidRDefault="00590D9E" w:rsidP="00590D9E">
            <w:pPr>
              <w:jc w:val="both"/>
              <w:rPr>
                <w:rFonts w:ascii="Times New Roman" w:hAnsi="Times New Roman" w:cs="Times New Roman"/>
                <w:sz w:val="24"/>
                <w:szCs w:val="24"/>
              </w:rPr>
            </w:pPr>
          </w:p>
          <w:p w14:paraId="2FA04F5E" w14:textId="77777777" w:rsidR="00590D9E" w:rsidRPr="00590D9E" w:rsidRDefault="00590D9E" w:rsidP="00590D9E">
            <w:pPr>
              <w:jc w:val="both"/>
              <w:rPr>
                <w:rFonts w:ascii="Times New Roman" w:hAnsi="Times New Roman" w:cs="Times New Roman"/>
                <w:sz w:val="24"/>
                <w:szCs w:val="24"/>
              </w:rPr>
            </w:pPr>
            <w:r w:rsidRPr="00590D9E">
              <w:rPr>
                <w:rFonts w:ascii="Times New Roman" w:hAnsi="Times New Roman" w:cs="Times New Roman"/>
                <w:sz w:val="24"/>
                <w:szCs w:val="24"/>
              </w:rPr>
              <w:t xml:space="preserve">1.3.2.  Materiały </w:t>
            </w:r>
          </w:p>
          <w:p w14:paraId="3411895D" w14:textId="77777777" w:rsidR="00590D9E" w:rsidRDefault="00590D9E" w:rsidP="00590D9E">
            <w:pPr>
              <w:jc w:val="both"/>
              <w:rPr>
                <w:rFonts w:ascii="Times New Roman" w:hAnsi="Times New Roman" w:cs="Times New Roman"/>
                <w:sz w:val="24"/>
                <w:szCs w:val="24"/>
              </w:rPr>
            </w:pPr>
            <w:r w:rsidRPr="00590D9E">
              <w:rPr>
                <w:rFonts w:ascii="Times New Roman" w:hAnsi="Times New Roman" w:cs="Times New Roman"/>
                <w:sz w:val="24"/>
                <w:szCs w:val="24"/>
              </w:rPr>
              <w:t xml:space="preserve">Ze względu na szybkozmienne obciążenia o charakterze </w:t>
            </w:r>
            <w:r w:rsidR="00FC6247">
              <w:rPr>
                <w:rFonts w:ascii="Times New Roman" w:hAnsi="Times New Roman" w:cs="Times New Roman"/>
                <w:sz w:val="24"/>
                <w:szCs w:val="24"/>
              </w:rPr>
              <w:t>okresowo zmiennym</w:t>
            </w:r>
            <w:r w:rsidRPr="00590D9E">
              <w:rPr>
                <w:rFonts w:ascii="Times New Roman" w:hAnsi="Times New Roman" w:cs="Times New Roman"/>
                <w:sz w:val="24"/>
                <w:szCs w:val="24"/>
              </w:rPr>
              <w:t>, wymagana jest duża wytrzymałość</w:t>
            </w:r>
            <w:r w:rsidR="00FC6247">
              <w:rPr>
                <w:rFonts w:ascii="Times New Roman" w:hAnsi="Times New Roman" w:cs="Times New Roman"/>
                <w:sz w:val="24"/>
                <w:szCs w:val="24"/>
              </w:rPr>
              <w:t xml:space="preserve"> zmęczeniowa</w:t>
            </w:r>
            <w:r w:rsidRPr="00590D9E">
              <w:rPr>
                <w:rFonts w:ascii="Times New Roman" w:hAnsi="Times New Roman" w:cs="Times New Roman"/>
                <w:sz w:val="24"/>
                <w:szCs w:val="24"/>
              </w:rPr>
              <w:t xml:space="preserve"> sworznia i odporność na obciążenia dynamiczne. Jednocześnie sworznie powinny charakteryzować się sprężystym i podatnym rdzeniem ze względu na odporność na </w:t>
            </w:r>
            <w:r w:rsidR="00060F03">
              <w:rPr>
                <w:rFonts w:ascii="Times New Roman" w:hAnsi="Times New Roman" w:cs="Times New Roman"/>
                <w:sz w:val="24"/>
                <w:szCs w:val="24"/>
              </w:rPr>
              <w:t xml:space="preserve">ww. </w:t>
            </w:r>
            <w:r w:rsidR="00FC6247">
              <w:rPr>
                <w:rFonts w:ascii="Times New Roman" w:hAnsi="Times New Roman" w:cs="Times New Roman"/>
                <w:sz w:val="24"/>
                <w:szCs w:val="24"/>
              </w:rPr>
              <w:t xml:space="preserve">obciążenia </w:t>
            </w:r>
            <w:r w:rsidR="00F81180">
              <w:rPr>
                <w:rFonts w:ascii="Times New Roman" w:hAnsi="Times New Roman" w:cs="Times New Roman"/>
                <w:sz w:val="24"/>
                <w:szCs w:val="24"/>
              </w:rPr>
              <w:t xml:space="preserve">o charakterze </w:t>
            </w:r>
            <w:r w:rsidRPr="00590D9E">
              <w:rPr>
                <w:rFonts w:ascii="Times New Roman" w:hAnsi="Times New Roman" w:cs="Times New Roman"/>
                <w:sz w:val="24"/>
                <w:szCs w:val="24"/>
              </w:rPr>
              <w:t>zmęczeni</w:t>
            </w:r>
            <w:r w:rsidR="00FC6247">
              <w:rPr>
                <w:rFonts w:ascii="Times New Roman" w:hAnsi="Times New Roman" w:cs="Times New Roman"/>
                <w:sz w:val="24"/>
                <w:szCs w:val="24"/>
              </w:rPr>
              <w:t>ow</w:t>
            </w:r>
            <w:r w:rsidR="00F81180">
              <w:rPr>
                <w:rFonts w:ascii="Times New Roman" w:hAnsi="Times New Roman" w:cs="Times New Roman"/>
                <w:sz w:val="24"/>
                <w:szCs w:val="24"/>
              </w:rPr>
              <w:t>ym</w:t>
            </w:r>
            <w:r w:rsidRPr="00590D9E">
              <w:rPr>
                <w:rFonts w:ascii="Times New Roman" w:hAnsi="Times New Roman" w:cs="Times New Roman"/>
                <w:sz w:val="24"/>
                <w:szCs w:val="24"/>
              </w:rPr>
              <w:t>. W</w:t>
            </w:r>
            <w:r w:rsidR="00F81180">
              <w:rPr>
                <w:rFonts w:ascii="Times New Roman" w:hAnsi="Times New Roman" w:cs="Times New Roman"/>
                <w:sz w:val="24"/>
                <w:szCs w:val="24"/>
              </w:rPr>
              <w:t xml:space="preserve">ymagania </w:t>
            </w:r>
            <w:r w:rsidRPr="00590D9E">
              <w:rPr>
                <w:rFonts w:ascii="Times New Roman" w:hAnsi="Times New Roman" w:cs="Times New Roman"/>
                <w:sz w:val="24"/>
                <w:szCs w:val="24"/>
              </w:rPr>
              <w:t xml:space="preserve"> te spełniają stale stopowe, które powierzchniowo </w:t>
            </w:r>
            <w:r w:rsidR="00FC6247">
              <w:rPr>
                <w:rFonts w:ascii="Times New Roman" w:hAnsi="Times New Roman" w:cs="Times New Roman"/>
                <w:sz w:val="24"/>
                <w:szCs w:val="24"/>
              </w:rPr>
              <w:t>są</w:t>
            </w:r>
            <w:r w:rsidRPr="00590D9E">
              <w:rPr>
                <w:rFonts w:ascii="Times New Roman" w:hAnsi="Times New Roman" w:cs="Times New Roman"/>
                <w:sz w:val="24"/>
                <w:szCs w:val="24"/>
              </w:rPr>
              <w:t xml:space="preserve"> poddawane obróbce cieplnej lub chemicznej, dzięki czemu zwiększa się ich </w:t>
            </w:r>
            <w:r w:rsidR="00F81180">
              <w:rPr>
                <w:rFonts w:ascii="Times New Roman" w:hAnsi="Times New Roman" w:cs="Times New Roman"/>
                <w:sz w:val="24"/>
                <w:szCs w:val="24"/>
              </w:rPr>
              <w:t xml:space="preserve">powierzchniowa </w:t>
            </w:r>
            <w:r w:rsidRPr="00590D9E">
              <w:rPr>
                <w:rFonts w:ascii="Times New Roman" w:hAnsi="Times New Roman" w:cs="Times New Roman"/>
                <w:sz w:val="24"/>
                <w:szCs w:val="24"/>
              </w:rPr>
              <w:t xml:space="preserve">twardość </w:t>
            </w:r>
            <w:r w:rsidR="00F81180">
              <w:rPr>
                <w:rFonts w:ascii="Times New Roman" w:hAnsi="Times New Roman" w:cs="Times New Roman"/>
                <w:sz w:val="24"/>
                <w:szCs w:val="24"/>
              </w:rPr>
              <w:t xml:space="preserve">oraz wytrzymałość zmęczeniowa </w:t>
            </w:r>
            <w:r w:rsidRPr="00590D9E">
              <w:rPr>
                <w:rFonts w:ascii="Times New Roman" w:hAnsi="Times New Roman" w:cs="Times New Roman"/>
                <w:sz w:val="24"/>
                <w:szCs w:val="24"/>
              </w:rPr>
              <w:t>[2, 4].</w:t>
            </w:r>
          </w:p>
          <w:p w14:paraId="1FCF81D0" w14:textId="77777777" w:rsidR="00590D9E" w:rsidRDefault="00590D9E" w:rsidP="00590D9E">
            <w:pPr>
              <w:jc w:val="both"/>
              <w:rPr>
                <w:rFonts w:ascii="Times New Roman" w:hAnsi="Times New Roman" w:cs="Times New Roman"/>
                <w:sz w:val="24"/>
                <w:szCs w:val="24"/>
              </w:rPr>
            </w:pPr>
          </w:p>
          <w:p w14:paraId="76B3D7E9" w14:textId="77777777" w:rsidR="00590D9E" w:rsidRDefault="00590D9E" w:rsidP="00590D9E">
            <w:pPr>
              <w:jc w:val="both"/>
              <w:rPr>
                <w:rFonts w:ascii="Times New Roman" w:hAnsi="Times New Roman" w:cs="Times New Roman"/>
                <w:sz w:val="24"/>
                <w:szCs w:val="24"/>
              </w:rPr>
            </w:pPr>
            <w:r w:rsidRPr="00590D9E">
              <w:rPr>
                <w:rFonts w:ascii="Times New Roman" w:hAnsi="Times New Roman" w:cs="Times New Roman"/>
                <w:sz w:val="24"/>
                <w:szCs w:val="24"/>
              </w:rPr>
              <w:t xml:space="preserve">1.4. Korbowód </w:t>
            </w:r>
          </w:p>
          <w:p w14:paraId="6C6EED31" w14:textId="77777777" w:rsidR="00590D9E" w:rsidRDefault="00590D9E" w:rsidP="00590D9E">
            <w:pPr>
              <w:jc w:val="both"/>
              <w:rPr>
                <w:rFonts w:ascii="Times New Roman" w:hAnsi="Times New Roman" w:cs="Times New Roman"/>
                <w:sz w:val="24"/>
                <w:szCs w:val="24"/>
              </w:rPr>
            </w:pPr>
            <w:r w:rsidRPr="00590D9E">
              <w:rPr>
                <w:rFonts w:ascii="Times New Roman" w:hAnsi="Times New Roman" w:cs="Times New Roman"/>
                <w:sz w:val="24"/>
                <w:szCs w:val="24"/>
              </w:rPr>
              <w:t>1.4.1.  Zadania</w:t>
            </w:r>
          </w:p>
          <w:p w14:paraId="768E7233" w14:textId="77777777" w:rsidR="00590D9E" w:rsidRDefault="00590D9E" w:rsidP="00590D9E">
            <w:pPr>
              <w:jc w:val="both"/>
              <w:rPr>
                <w:rFonts w:ascii="Times New Roman" w:hAnsi="Times New Roman" w:cs="Times New Roman"/>
                <w:sz w:val="24"/>
                <w:szCs w:val="24"/>
              </w:rPr>
            </w:pPr>
            <w:r w:rsidRPr="00590D9E">
              <w:rPr>
                <w:rFonts w:ascii="Times New Roman" w:hAnsi="Times New Roman" w:cs="Times New Roman"/>
                <w:sz w:val="24"/>
                <w:szCs w:val="24"/>
              </w:rPr>
              <w:t>Podstawowym zadaniem korbowodu jest połączenie tłoka z wałem korbowym. Oprócz tego do zadań korbowodu należą [2, 4]:</w:t>
            </w:r>
          </w:p>
          <w:p w14:paraId="51C0030A" w14:textId="77777777" w:rsidR="00590D9E" w:rsidRPr="00CA0538" w:rsidRDefault="00590D9E" w:rsidP="00CA0538">
            <w:pPr>
              <w:pStyle w:val="Akapitzlist"/>
              <w:numPr>
                <w:ilvl w:val="0"/>
                <w:numId w:val="10"/>
              </w:numPr>
              <w:jc w:val="both"/>
              <w:rPr>
                <w:rFonts w:ascii="Times New Roman" w:hAnsi="Times New Roman" w:cs="Times New Roman"/>
                <w:sz w:val="24"/>
                <w:szCs w:val="24"/>
              </w:rPr>
            </w:pPr>
            <w:r w:rsidRPr="00CA0538">
              <w:rPr>
                <w:rFonts w:ascii="Times New Roman" w:hAnsi="Times New Roman" w:cs="Times New Roman"/>
                <w:sz w:val="24"/>
                <w:szCs w:val="24"/>
              </w:rPr>
              <w:t>zamiana ruchu posuwisto-zwrotnego tłoka w ruch obrotowy wału korbowego,</w:t>
            </w:r>
          </w:p>
          <w:p w14:paraId="4E4181DB" w14:textId="77777777" w:rsidR="00590D9E" w:rsidRPr="00CA0538" w:rsidRDefault="00590D9E" w:rsidP="00CA0538">
            <w:pPr>
              <w:pStyle w:val="Akapitzlist"/>
              <w:numPr>
                <w:ilvl w:val="0"/>
                <w:numId w:val="10"/>
              </w:numPr>
              <w:jc w:val="both"/>
              <w:rPr>
                <w:rFonts w:ascii="Times New Roman" w:hAnsi="Times New Roman" w:cs="Times New Roman"/>
                <w:sz w:val="24"/>
                <w:szCs w:val="24"/>
              </w:rPr>
            </w:pPr>
            <w:r w:rsidRPr="00CA0538">
              <w:rPr>
                <w:rFonts w:ascii="Times New Roman" w:hAnsi="Times New Roman" w:cs="Times New Roman"/>
                <w:sz w:val="24"/>
                <w:szCs w:val="24"/>
              </w:rPr>
              <w:t>przeniesienie siły gazowej na czop korbowy wału korbowego i wywołanie momentu obrotowego,</w:t>
            </w:r>
          </w:p>
          <w:p w14:paraId="421F85A0" w14:textId="77777777" w:rsidR="00590D9E" w:rsidRDefault="00590D9E" w:rsidP="00CA0538">
            <w:pPr>
              <w:pStyle w:val="Akapitzlist"/>
              <w:numPr>
                <w:ilvl w:val="0"/>
                <w:numId w:val="10"/>
              </w:numPr>
              <w:jc w:val="both"/>
              <w:rPr>
                <w:rFonts w:ascii="Times New Roman" w:hAnsi="Times New Roman" w:cs="Times New Roman"/>
                <w:sz w:val="24"/>
                <w:szCs w:val="24"/>
              </w:rPr>
            </w:pPr>
            <w:r w:rsidRPr="00CA0538">
              <w:rPr>
                <w:rFonts w:ascii="Times New Roman" w:hAnsi="Times New Roman" w:cs="Times New Roman"/>
                <w:sz w:val="24"/>
                <w:szCs w:val="24"/>
              </w:rPr>
              <w:t>przeniesienie sił rozciągających, pochodzących od sił bezwładności tłoka i części korbowodu biorącej udział w ruchu posuwisto-zwrotnym.</w:t>
            </w:r>
          </w:p>
          <w:p w14:paraId="4E562783" w14:textId="77777777" w:rsidR="00CA0538" w:rsidRDefault="00CA0538" w:rsidP="00CA0538">
            <w:pPr>
              <w:pStyle w:val="Akapitzlist"/>
              <w:jc w:val="both"/>
              <w:rPr>
                <w:rFonts w:ascii="Times New Roman" w:hAnsi="Times New Roman" w:cs="Times New Roman"/>
                <w:sz w:val="24"/>
                <w:szCs w:val="24"/>
              </w:rPr>
            </w:pPr>
          </w:p>
          <w:p w14:paraId="5A36A501" w14:textId="77777777" w:rsidR="00CA0538" w:rsidRDefault="00CA0538" w:rsidP="00CA0538">
            <w:pPr>
              <w:jc w:val="both"/>
              <w:rPr>
                <w:rFonts w:ascii="Times New Roman" w:hAnsi="Times New Roman" w:cs="Times New Roman"/>
                <w:sz w:val="24"/>
                <w:szCs w:val="24"/>
              </w:rPr>
            </w:pPr>
            <w:r w:rsidRPr="00CA0538">
              <w:rPr>
                <w:rFonts w:ascii="Times New Roman" w:hAnsi="Times New Roman" w:cs="Times New Roman"/>
                <w:sz w:val="24"/>
                <w:szCs w:val="24"/>
              </w:rPr>
              <w:t>1.4.2.  Budowa</w:t>
            </w:r>
          </w:p>
          <w:p w14:paraId="7D64FE16" w14:textId="77777777" w:rsidR="00CA0538" w:rsidRDefault="00CA0538" w:rsidP="00CA0538">
            <w:pPr>
              <w:jc w:val="both"/>
              <w:rPr>
                <w:rFonts w:ascii="Times New Roman" w:hAnsi="Times New Roman" w:cs="Times New Roman"/>
                <w:sz w:val="24"/>
                <w:szCs w:val="24"/>
              </w:rPr>
            </w:pPr>
            <w:r w:rsidRPr="00CA0538">
              <w:rPr>
                <w:rFonts w:ascii="Times New Roman" w:hAnsi="Times New Roman" w:cs="Times New Roman"/>
                <w:sz w:val="24"/>
                <w:szCs w:val="24"/>
              </w:rPr>
              <w:t>W korbowodzie wyróżnia się następujące elementy</w:t>
            </w:r>
            <w:r>
              <w:rPr>
                <w:rFonts w:ascii="Times New Roman" w:hAnsi="Times New Roman" w:cs="Times New Roman"/>
                <w:sz w:val="24"/>
                <w:szCs w:val="24"/>
              </w:rPr>
              <w:t xml:space="preserve"> </w:t>
            </w:r>
            <w:r w:rsidR="00F81180">
              <w:rPr>
                <w:rFonts w:ascii="Times New Roman" w:hAnsi="Times New Roman" w:cs="Times New Roman"/>
                <w:sz w:val="24"/>
                <w:szCs w:val="24"/>
              </w:rPr>
              <w:t xml:space="preserve">składowe </w:t>
            </w:r>
            <w:r>
              <w:rPr>
                <w:rFonts w:ascii="Times New Roman" w:hAnsi="Times New Roman" w:cs="Times New Roman"/>
                <w:sz w:val="24"/>
                <w:szCs w:val="24"/>
              </w:rPr>
              <w:t xml:space="preserve">(rysunek 9) </w:t>
            </w:r>
            <w:r w:rsidRPr="00CA0538">
              <w:rPr>
                <w:rFonts w:ascii="Times New Roman" w:hAnsi="Times New Roman" w:cs="Times New Roman"/>
                <w:sz w:val="24"/>
                <w:szCs w:val="24"/>
              </w:rPr>
              <w:t>[2, 3]:</w:t>
            </w:r>
          </w:p>
          <w:p w14:paraId="26749352" w14:textId="77777777" w:rsidR="00CA0538" w:rsidRPr="00CA0538" w:rsidRDefault="00CA0538" w:rsidP="00CA0538">
            <w:pPr>
              <w:pStyle w:val="Akapitzlist"/>
              <w:numPr>
                <w:ilvl w:val="0"/>
                <w:numId w:val="12"/>
              </w:numPr>
              <w:jc w:val="both"/>
              <w:rPr>
                <w:rFonts w:ascii="Times New Roman" w:hAnsi="Times New Roman" w:cs="Times New Roman"/>
                <w:sz w:val="24"/>
                <w:szCs w:val="24"/>
              </w:rPr>
            </w:pPr>
            <w:r w:rsidRPr="00CA0538">
              <w:rPr>
                <w:rFonts w:ascii="Times New Roman" w:hAnsi="Times New Roman" w:cs="Times New Roman"/>
                <w:sz w:val="24"/>
                <w:szCs w:val="24"/>
              </w:rPr>
              <w:t>główka korbowodu,</w:t>
            </w:r>
          </w:p>
          <w:p w14:paraId="6144780B" w14:textId="77777777" w:rsidR="00CA0538" w:rsidRPr="00CA0538" w:rsidRDefault="00CA0538" w:rsidP="00CA0538">
            <w:pPr>
              <w:pStyle w:val="Akapitzlist"/>
              <w:numPr>
                <w:ilvl w:val="0"/>
                <w:numId w:val="11"/>
              </w:numPr>
              <w:jc w:val="both"/>
              <w:rPr>
                <w:rFonts w:ascii="Times New Roman" w:hAnsi="Times New Roman" w:cs="Times New Roman"/>
                <w:sz w:val="24"/>
                <w:szCs w:val="24"/>
              </w:rPr>
            </w:pPr>
            <w:r w:rsidRPr="00CA0538">
              <w:rPr>
                <w:rFonts w:ascii="Times New Roman" w:hAnsi="Times New Roman" w:cs="Times New Roman"/>
                <w:sz w:val="24"/>
                <w:szCs w:val="24"/>
              </w:rPr>
              <w:t>trzon,</w:t>
            </w:r>
          </w:p>
          <w:p w14:paraId="1ABE343C" w14:textId="77777777" w:rsidR="00CA0538" w:rsidRPr="00CA0538" w:rsidRDefault="00CA0538" w:rsidP="00CA0538">
            <w:pPr>
              <w:pStyle w:val="Akapitzlist"/>
              <w:numPr>
                <w:ilvl w:val="0"/>
                <w:numId w:val="11"/>
              </w:numPr>
              <w:jc w:val="both"/>
              <w:rPr>
                <w:rFonts w:ascii="Times New Roman" w:hAnsi="Times New Roman" w:cs="Times New Roman"/>
                <w:sz w:val="24"/>
                <w:szCs w:val="24"/>
              </w:rPr>
            </w:pPr>
            <w:r w:rsidRPr="00CA0538">
              <w:rPr>
                <w:rFonts w:ascii="Times New Roman" w:hAnsi="Times New Roman" w:cs="Times New Roman"/>
                <w:sz w:val="24"/>
                <w:szCs w:val="24"/>
              </w:rPr>
              <w:t>stopa korbowodu,</w:t>
            </w:r>
          </w:p>
          <w:p w14:paraId="0DE6AD67" w14:textId="77777777" w:rsidR="00CA0538" w:rsidRPr="00CA0538" w:rsidRDefault="00CA0538" w:rsidP="00CA0538">
            <w:pPr>
              <w:pStyle w:val="Akapitzlist"/>
              <w:numPr>
                <w:ilvl w:val="0"/>
                <w:numId w:val="11"/>
              </w:numPr>
              <w:jc w:val="both"/>
              <w:rPr>
                <w:rFonts w:ascii="Times New Roman" w:hAnsi="Times New Roman" w:cs="Times New Roman"/>
                <w:sz w:val="24"/>
                <w:szCs w:val="24"/>
              </w:rPr>
            </w:pPr>
            <w:r w:rsidRPr="00CA0538">
              <w:rPr>
                <w:rFonts w:ascii="Times New Roman" w:hAnsi="Times New Roman" w:cs="Times New Roman"/>
                <w:sz w:val="24"/>
                <w:szCs w:val="24"/>
              </w:rPr>
              <w:t>pokrywa korbowodu,</w:t>
            </w:r>
          </w:p>
          <w:p w14:paraId="65970675" w14:textId="77777777" w:rsidR="00CA0538" w:rsidRPr="00CA0538" w:rsidRDefault="00CA0538" w:rsidP="00CA0538">
            <w:pPr>
              <w:pStyle w:val="Akapitzlist"/>
              <w:numPr>
                <w:ilvl w:val="0"/>
                <w:numId w:val="11"/>
              </w:numPr>
              <w:jc w:val="both"/>
              <w:rPr>
                <w:rFonts w:ascii="Times New Roman" w:hAnsi="Times New Roman" w:cs="Times New Roman"/>
                <w:sz w:val="24"/>
                <w:szCs w:val="24"/>
              </w:rPr>
            </w:pPr>
            <w:r w:rsidRPr="00CA0538">
              <w:rPr>
                <w:rFonts w:ascii="Times New Roman" w:hAnsi="Times New Roman" w:cs="Times New Roman"/>
                <w:sz w:val="24"/>
                <w:szCs w:val="24"/>
              </w:rPr>
              <w:t>panewki łożyska korbowodowego,</w:t>
            </w:r>
          </w:p>
          <w:p w14:paraId="6DDF9FA0" w14:textId="77777777" w:rsidR="00CA0538" w:rsidRPr="00CA0538" w:rsidRDefault="00CA0538" w:rsidP="00CA0538">
            <w:pPr>
              <w:pStyle w:val="Akapitzlist"/>
              <w:numPr>
                <w:ilvl w:val="0"/>
                <w:numId w:val="11"/>
              </w:numPr>
              <w:jc w:val="both"/>
              <w:rPr>
                <w:rFonts w:ascii="Times New Roman" w:hAnsi="Times New Roman" w:cs="Times New Roman"/>
                <w:sz w:val="24"/>
                <w:szCs w:val="24"/>
              </w:rPr>
            </w:pPr>
            <w:r w:rsidRPr="00CA0538">
              <w:rPr>
                <w:rFonts w:ascii="Times New Roman" w:hAnsi="Times New Roman" w:cs="Times New Roman"/>
                <w:sz w:val="24"/>
                <w:szCs w:val="24"/>
              </w:rPr>
              <w:t>tulejka główki korbowodu,</w:t>
            </w:r>
          </w:p>
          <w:p w14:paraId="36FBB742" w14:textId="77777777" w:rsidR="00CA0538" w:rsidRPr="00CA0538" w:rsidRDefault="00CA0538" w:rsidP="00CA0538">
            <w:pPr>
              <w:pStyle w:val="Akapitzlist"/>
              <w:numPr>
                <w:ilvl w:val="0"/>
                <w:numId w:val="11"/>
              </w:numPr>
              <w:jc w:val="both"/>
              <w:rPr>
                <w:rFonts w:ascii="Times New Roman" w:hAnsi="Times New Roman" w:cs="Times New Roman"/>
                <w:sz w:val="24"/>
                <w:szCs w:val="24"/>
              </w:rPr>
            </w:pPr>
            <w:r w:rsidRPr="00CA0538">
              <w:rPr>
                <w:rFonts w:ascii="Times New Roman" w:hAnsi="Times New Roman" w:cs="Times New Roman"/>
                <w:sz w:val="24"/>
                <w:szCs w:val="24"/>
              </w:rPr>
              <w:t>otwór olejowy w główce korbowodu,</w:t>
            </w:r>
          </w:p>
          <w:p w14:paraId="71B23BCF" w14:textId="77777777" w:rsidR="00CA0538" w:rsidRPr="00CA0538" w:rsidRDefault="00CA0538" w:rsidP="00CA0538">
            <w:pPr>
              <w:pStyle w:val="Akapitzlist"/>
              <w:numPr>
                <w:ilvl w:val="0"/>
                <w:numId w:val="11"/>
              </w:numPr>
              <w:jc w:val="both"/>
              <w:rPr>
                <w:rFonts w:ascii="Times New Roman" w:hAnsi="Times New Roman" w:cs="Times New Roman"/>
                <w:sz w:val="24"/>
                <w:szCs w:val="24"/>
              </w:rPr>
            </w:pPr>
            <w:r w:rsidRPr="00CA0538">
              <w:rPr>
                <w:rFonts w:ascii="Times New Roman" w:hAnsi="Times New Roman" w:cs="Times New Roman"/>
                <w:sz w:val="24"/>
                <w:szCs w:val="24"/>
              </w:rPr>
              <w:t>śruby korbowodowe.</w:t>
            </w:r>
          </w:p>
          <w:p w14:paraId="5DAD766C" w14:textId="77777777" w:rsidR="00CA0538" w:rsidRDefault="00CA0538" w:rsidP="00CA0538">
            <w:pPr>
              <w:jc w:val="center"/>
              <w:rPr>
                <w:rFonts w:ascii="Times New Roman" w:hAnsi="Times New Roman" w:cs="Times New Roman"/>
                <w:sz w:val="24"/>
                <w:szCs w:val="24"/>
              </w:rPr>
            </w:pPr>
            <w:r w:rsidRPr="00CA0538">
              <w:rPr>
                <w:rFonts w:ascii="Times New Roman" w:hAnsi="Times New Roman" w:cs="Times New Roman"/>
                <w:noProof/>
                <w:sz w:val="24"/>
                <w:szCs w:val="24"/>
              </w:rPr>
              <w:lastRenderedPageBreak/>
              <w:drawing>
                <wp:inline distT="0" distB="0" distL="0" distR="0" wp14:anchorId="712E9C7D" wp14:editId="243657F4">
                  <wp:extent cx="1703515" cy="1685677"/>
                  <wp:effectExtent l="0" t="0" r="0" b="0"/>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07775" cy="1689893"/>
                          </a:xfrm>
                          <a:prstGeom prst="rect">
                            <a:avLst/>
                          </a:prstGeom>
                          <a:noFill/>
                          <a:ln>
                            <a:noFill/>
                          </a:ln>
                        </pic:spPr>
                      </pic:pic>
                    </a:graphicData>
                  </a:graphic>
                </wp:inline>
              </w:drawing>
            </w:r>
          </w:p>
          <w:p w14:paraId="62A501BF" w14:textId="77777777" w:rsidR="00CA0538" w:rsidRDefault="00CA0538" w:rsidP="00CA0538">
            <w:pPr>
              <w:jc w:val="center"/>
              <w:rPr>
                <w:rFonts w:ascii="Times New Roman" w:hAnsi="Times New Roman" w:cs="Times New Roman"/>
                <w:sz w:val="24"/>
                <w:szCs w:val="24"/>
              </w:rPr>
            </w:pPr>
            <w:r w:rsidRPr="00CA0538">
              <w:rPr>
                <w:rFonts w:ascii="Times New Roman" w:hAnsi="Times New Roman" w:cs="Times New Roman"/>
                <w:sz w:val="24"/>
                <w:szCs w:val="24"/>
              </w:rPr>
              <w:t>Rys. 9. Budowa korbowodu [2]</w:t>
            </w:r>
          </w:p>
          <w:p w14:paraId="6F40E788" w14:textId="77777777" w:rsidR="00CA0538" w:rsidRPr="00CA0538" w:rsidRDefault="00CA0538" w:rsidP="00CA0538">
            <w:pPr>
              <w:jc w:val="center"/>
              <w:rPr>
                <w:rFonts w:ascii="Times New Roman" w:hAnsi="Times New Roman" w:cs="Times New Roman"/>
                <w:sz w:val="24"/>
                <w:szCs w:val="24"/>
              </w:rPr>
            </w:pPr>
          </w:p>
          <w:p w14:paraId="27FF42DF" w14:textId="77777777" w:rsidR="00CA0538" w:rsidRPr="00CA0538" w:rsidRDefault="00CA0538" w:rsidP="00CA0538">
            <w:pPr>
              <w:jc w:val="both"/>
              <w:rPr>
                <w:rFonts w:ascii="Times New Roman" w:hAnsi="Times New Roman" w:cs="Times New Roman"/>
                <w:sz w:val="24"/>
                <w:szCs w:val="24"/>
              </w:rPr>
            </w:pPr>
            <w:r w:rsidRPr="00CA0538">
              <w:rPr>
                <w:rFonts w:ascii="Times New Roman" w:hAnsi="Times New Roman" w:cs="Times New Roman"/>
                <w:sz w:val="24"/>
                <w:szCs w:val="24"/>
              </w:rPr>
              <w:t xml:space="preserve">Główka korbowodu jest częścią, w której </w:t>
            </w:r>
            <w:r>
              <w:rPr>
                <w:rFonts w:ascii="Times New Roman" w:hAnsi="Times New Roman" w:cs="Times New Roman"/>
                <w:sz w:val="24"/>
                <w:szCs w:val="24"/>
              </w:rPr>
              <w:t>osadzony</w:t>
            </w:r>
            <w:r w:rsidRPr="00CA0538">
              <w:rPr>
                <w:rFonts w:ascii="Times New Roman" w:hAnsi="Times New Roman" w:cs="Times New Roman"/>
                <w:sz w:val="24"/>
                <w:szCs w:val="24"/>
              </w:rPr>
              <w:t xml:space="preserve"> jest sworzeń tłokowy. W przypadku sworznia osadzonego w sposób pływający w główkę korbowodu </w:t>
            </w:r>
            <w:r w:rsidR="00F81180">
              <w:rPr>
                <w:rFonts w:ascii="Times New Roman" w:hAnsi="Times New Roman" w:cs="Times New Roman"/>
                <w:sz w:val="24"/>
                <w:szCs w:val="24"/>
              </w:rPr>
              <w:t xml:space="preserve">częstokroć </w:t>
            </w:r>
            <w:r w:rsidRPr="00CA0538">
              <w:rPr>
                <w:rFonts w:ascii="Times New Roman" w:hAnsi="Times New Roman" w:cs="Times New Roman"/>
                <w:sz w:val="24"/>
                <w:szCs w:val="24"/>
              </w:rPr>
              <w:t>wciśnięta jest tulejka sworzniowa, która stanowi łożysko dla obracającego się w niej sworznia. Tulejka ta wykonana jest zazwyczaj ze stopu miedzi [2]. W przypadku, gdy sworzeń ustalony jest w główce korbowodu, jest on bezpośrednio osadzony w materiale korbowodu</w:t>
            </w:r>
            <w:r>
              <w:rPr>
                <w:rFonts w:ascii="Times New Roman" w:hAnsi="Times New Roman" w:cs="Times New Roman"/>
                <w:sz w:val="24"/>
                <w:szCs w:val="24"/>
              </w:rPr>
              <w:t xml:space="preserve"> z odpowiednim pasowaniem</w:t>
            </w:r>
            <w:r w:rsidRPr="00CA0538">
              <w:rPr>
                <w:rFonts w:ascii="Times New Roman" w:hAnsi="Times New Roman" w:cs="Times New Roman"/>
                <w:sz w:val="24"/>
                <w:szCs w:val="24"/>
              </w:rPr>
              <w:t xml:space="preserve">. </w:t>
            </w:r>
          </w:p>
          <w:p w14:paraId="06B51F3C" w14:textId="77777777" w:rsidR="00CA0538" w:rsidRPr="00CA0538" w:rsidRDefault="00CA0538" w:rsidP="00CA0538">
            <w:pPr>
              <w:jc w:val="both"/>
              <w:rPr>
                <w:rFonts w:ascii="Times New Roman" w:hAnsi="Times New Roman" w:cs="Times New Roman"/>
                <w:sz w:val="24"/>
                <w:szCs w:val="24"/>
              </w:rPr>
            </w:pPr>
            <w:r w:rsidRPr="00CA0538">
              <w:rPr>
                <w:rFonts w:ascii="Times New Roman" w:hAnsi="Times New Roman" w:cs="Times New Roman"/>
                <w:sz w:val="24"/>
                <w:szCs w:val="24"/>
              </w:rPr>
              <w:t xml:space="preserve">Trzon korbowodu jest częścią, która łączy główkę ze stopą korbowodu [3]. Trzon podczas pracy jest ściskany, rozciągany, wybaczany </w:t>
            </w:r>
            <w:r>
              <w:rPr>
                <w:rFonts w:ascii="Times New Roman" w:hAnsi="Times New Roman" w:cs="Times New Roman"/>
                <w:sz w:val="24"/>
                <w:szCs w:val="24"/>
              </w:rPr>
              <w:t>oraz</w:t>
            </w:r>
            <w:r w:rsidRPr="00CA0538">
              <w:rPr>
                <w:rFonts w:ascii="Times New Roman" w:hAnsi="Times New Roman" w:cs="Times New Roman"/>
                <w:sz w:val="24"/>
                <w:szCs w:val="24"/>
              </w:rPr>
              <w:t xml:space="preserve"> zginany, d</w:t>
            </w:r>
            <w:r>
              <w:rPr>
                <w:rFonts w:ascii="Times New Roman" w:hAnsi="Times New Roman" w:cs="Times New Roman"/>
                <w:sz w:val="24"/>
                <w:szCs w:val="24"/>
              </w:rPr>
              <w:t>latego</w:t>
            </w:r>
            <w:r w:rsidRPr="00CA0538">
              <w:rPr>
                <w:rFonts w:ascii="Times New Roman" w:hAnsi="Times New Roman" w:cs="Times New Roman"/>
                <w:sz w:val="24"/>
                <w:szCs w:val="24"/>
              </w:rPr>
              <w:t xml:space="preserve"> musi </w:t>
            </w:r>
            <w:r>
              <w:rPr>
                <w:rFonts w:ascii="Times New Roman" w:hAnsi="Times New Roman" w:cs="Times New Roman"/>
                <w:sz w:val="24"/>
                <w:szCs w:val="24"/>
              </w:rPr>
              <w:t>go cechować</w:t>
            </w:r>
            <w:r w:rsidRPr="00CA0538">
              <w:rPr>
                <w:rFonts w:ascii="Times New Roman" w:hAnsi="Times New Roman" w:cs="Times New Roman"/>
                <w:sz w:val="24"/>
                <w:szCs w:val="24"/>
              </w:rPr>
              <w:t xml:space="preserve"> odpowiedni</w:t>
            </w:r>
            <w:r>
              <w:rPr>
                <w:rFonts w:ascii="Times New Roman" w:hAnsi="Times New Roman" w:cs="Times New Roman"/>
                <w:sz w:val="24"/>
                <w:szCs w:val="24"/>
              </w:rPr>
              <w:t>a</w:t>
            </w:r>
            <w:r w:rsidRPr="00CA0538">
              <w:rPr>
                <w:rFonts w:ascii="Times New Roman" w:hAnsi="Times New Roman" w:cs="Times New Roman"/>
                <w:sz w:val="24"/>
                <w:szCs w:val="24"/>
              </w:rPr>
              <w:t xml:space="preserve"> wytrzymał</w:t>
            </w:r>
            <w:r>
              <w:rPr>
                <w:rFonts w:ascii="Times New Roman" w:hAnsi="Times New Roman" w:cs="Times New Roman"/>
                <w:sz w:val="24"/>
                <w:szCs w:val="24"/>
              </w:rPr>
              <w:t>ość</w:t>
            </w:r>
            <w:r w:rsidRPr="00CA0538">
              <w:rPr>
                <w:rFonts w:ascii="Times New Roman" w:hAnsi="Times New Roman" w:cs="Times New Roman"/>
                <w:sz w:val="24"/>
                <w:szCs w:val="24"/>
              </w:rPr>
              <w:t xml:space="preserve"> i sztywn</w:t>
            </w:r>
            <w:r>
              <w:rPr>
                <w:rFonts w:ascii="Times New Roman" w:hAnsi="Times New Roman" w:cs="Times New Roman"/>
                <w:sz w:val="24"/>
                <w:szCs w:val="24"/>
              </w:rPr>
              <w:t>ość</w:t>
            </w:r>
            <w:r w:rsidRPr="00CA0538">
              <w:rPr>
                <w:rFonts w:ascii="Times New Roman" w:hAnsi="Times New Roman" w:cs="Times New Roman"/>
                <w:sz w:val="24"/>
                <w:szCs w:val="24"/>
              </w:rPr>
              <w:t xml:space="preserve">. W celu zwiększenia jego wytrzymałości przeważnie wykonywany jest w formie </w:t>
            </w:r>
            <w:r>
              <w:rPr>
                <w:rFonts w:ascii="Times New Roman" w:hAnsi="Times New Roman" w:cs="Times New Roman"/>
                <w:sz w:val="24"/>
                <w:szCs w:val="24"/>
              </w:rPr>
              <w:t>dwu</w:t>
            </w:r>
            <w:r w:rsidRPr="00CA0538">
              <w:rPr>
                <w:rFonts w:ascii="Times New Roman" w:hAnsi="Times New Roman" w:cs="Times New Roman"/>
                <w:sz w:val="24"/>
                <w:szCs w:val="24"/>
              </w:rPr>
              <w:t xml:space="preserve">teownika. </w:t>
            </w:r>
          </w:p>
          <w:p w14:paraId="6D7BF971" w14:textId="77777777" w:rsidR="00CA0538" w:rsidRDefault="00CA0538" w:rsidP="00CA0538">
            <w:pPr>
              <w:jc w:val="both"/>
              <w:rPr>
                <w:rFonts w:ascii="Times New Roman" w:hAnsi="Times New Roman" w:cs="Times New Roman"/>
                <w:sz w:val="24"/>
                <w:szCs w:val="24"/>
              </w:rPr>
            </w:pPr>
            <w:r w:rsidRPr="00CA0538">
              <w:rPr>
                <w:rFonts w:ascii="Times New Roman" w:hAnsi="Times New Roman" w:cs="Times New Roman"/>
                <w:sz w:val="24"/>
                <w:szCs w:val="24"/>
              </w:rPr>
              <w:t>Stopa korbowodu obejmuje czop korbowy i razem z pokrywą korbowodu stanowi osadzenie dzielonego łożyska korbowodowego (panewki). Dzięki łożysku korbowód śliga się</w:t>
            </w:r>
            <w:r>
              <w:rPr>
                <w:rFonts w:ascii="Times New Roman" w:hAnsi="Times New Roman" w:cs="Times New Roman"/>
                <w:sz w:val="24"/>
                <w:szCs w:val="24"/>
              </w:rPr>
              <w:t xml:space="preserve"> </w:t>
            </w:r>
            <w:r w:rsidRPr="00CA0538">
              <w:rPr>
                <w:rFonts w:ascii="Times New Roman" w:hAnsi="Times New Roman" w:cs="Times New Roman"/>
                <w:sz w:val="24"/>
                <w:szCs w:val="24"/>
              </w:rPr>
              <w:t>po czopie wału. Pokrywa ze stopą korbowodu najczęściej łączona jest dwiema śrubami, chyba że jest to korbowód jednoczęściowy</w:t>
            </w:r>
            <w:r w:rsidR="00F81180">
              <w:rPr>
                <w:rFonts w:ascii="Times New Roman" w:hAnsi="Times New Roman" w:cs="Times New Roman"/>
                <w:sz w:val="24"/>
                <w:szCs w:val="24"/>
              </w:rPr>
              <w:t>; stosowany w przypadku wału dzielonego umożliwiającego montaż korbowodu niedzielonego.</w:t>
            </w:r>
          </w:p>
          <w:p w14:paraId="481D4A2E" w14:textId="77777777" w:rsidR="00CA0538" w:rsidRPr="00CA0538" w:rsidRDefault="00CA0538" w:rsidP="00CA0538">
            <w:pPr>
              <w:jc w:val="both"/>
              <w:rPr>
                <w:rFonts w:ascii="Times New Roman" w:hAnsi="Times New Roman" w:cs="Times New Roman"/>
                <w:sz w:val="24"/>
                <w:szCs w:val="24"/>
              </w:rPr>
            </w:pPr>
          </w:p>
          <w:p w14:paraId="26B3905E" w14:textId="77777777" w:rsidR="00CA0538" w:rsidRPr="00CA0538" w:rsidRDefault="00CA0538" w:rsidP="00CA0538">
            <w:pPr>
              <w:jc w:val="both"/>
              <w:rPr>
                <w:rFonts w:ascii="Times New Roman" w:hAnsi="Times New Roman" w:cs="Times New Roman"/>
                <w:sz w:val="24"/>
                <w:szCs w:val="24"/>
              </w:rPr>
            </w:pPr>
            <w:r w:rsidRPr="00CA0538">
              <w:rPr>
                <w:rFonts w:ascii="Times New Roman" w:hAnsi="Times New Roman" w:cs="Times New Roman"/>
                <w:sz w:val="24"/>
                <w:szCs w:val="24"/>
              </w:rPr>
              <w:t xml:space="preserve">1.4.3.  Rodzaje (podział) korbowodów </w:t>
            </w:r>
          </w:p>
          <w:p w14:paraId="51B62ED4" w14:textId="77777777" w:rsidR="00CA0538" w:rsidRDefault="00CA0538" w:rsidP="00CA0538">
            <w:pPr>
              <w:jc w:val="both"/>
              <w:rPr>
                <w:rFonts w:ascii="Times New Roman" w:hAnsi="Times New Roman" w:cs="Times New Roman"/>
                <w:sz w:val="24"/>
                <w:szCs w:val="24"/>
              </w:rPr>
            </w:pPr>
            <w:r w:rsidRPr="00CA0538">
              <w:rPr>
                <w:rFonts w:ascii="Times New Roman" w:hAnsi="Times New Roman" w:cs="Times New Roman"/>
                <w:sz w:val="24"/>
                <w:szCs w:val="24"/>
              </w:rPr>
              <w:t>Ze względu na konstrukcję stopy wyróżnić można m.in. korbowody ze stopą dzieloną prostopadle do osi korbowodu, ze stopą dzieloną ukośnie, korbowód trapezowy i korbowód jednoczęściowy. Podstawową formą są korbowody ze stopą dzieloną prostopadle do osi korbowodu. Podział skośny pozwala na zmniejszenie szerokości korbowodu, umożliwiając jego wyjęcie przez cylinder silnika. Stosowany jest zazwyczaj w silnikach o zapłonie samoczynnym ze względu na wyższe ciśnienie spalania i wywołanych tym większych nacisków. Dzięki skośnemu podziałowi stopy zwiększa się średnica łożyska korbowodowego. Przykłady odmian korbowodów przedstawiono na rysunku 10.</w:t>
            </w:r>
          </w:p>
          <w:p w14:paraId="552F5C32" w14:textId="77777777" w:rsidR="00CA0538" w:rsidRDefault="00CA0538" w:rsidP="00CA0538">
            <w:pPr>
              <w:jc w:val="both"/>
              <w:rPr>
                <w:rFonts w:ascii="Times New Roman" w:hAnsi="Times New Roman" w:cs="Times New Roman"/>
                <w:sz w:val="24"/>
                <w:szCs w:val="24"/>
              </w:rPr>
            </w:pPr>
          </w:p>
          <w:p w14:paraId="14F0DA8F" w14:textId="77777777" w:rsidR="00CA0538" w:rsidRPr="00CA0538" w:rsidRDefault="00CA0538" w:rsidP="00CA0538">
            <w:pPr>
              <w:jc w:val="both"/>
              <w:rPr>
                <w:rFonts w:ascii="Times New Roman" w:hAnsi="Times New Roman" w:cs="Times New Roman"/>
                <w:sz w:val="24"/>
                <w:szCs w:val="24"/>
              </w:rPr>
            </w:pPr>
            <w:r w:rsidRPr="00CA0538">
              <w:rPr>
                <w:rFonts w:ascii="Times New Roman" w:hAnsi="Times New Roman" w:cs="Times New Roman"/>
                <w:sz w:val="24"/>
                <w:szCs w:val="24"/>
              </w:rPr>
              <w:t xml:space="preserve">1.4.4.  Materiały i wytwarzanie korbowodów </w:t>
            </w:r>
          </w:p>
          <w:p w14:paraId="76FD651B" w14:textId="77777777" w:rsidR="00CA0538" w:rsidRDefault="00CA0538" w:rsidP="00CA0538">
            <w:pPr>
              <w:jc w:val="both"/>
              <w:rPr>
                <w:rFonts w:ascii="Times New Roman" w:hAnsi="Times New Roman" w:cs="Times New Roman"/>
                <w:sz w:val="24"/>
                <w:szCs w:val="24"/>
              </w:rPr>
            </w:pPr>
            <w:r w:rsidRPr="00CA0538">
              <w:rPr>
                <w:rFonts w:ascii="Times New Roman" w:hAnsi="Times New Roman" w:cs="Times New Roman"/>
                <w:sz w:val="24"/>
                <w:szCs w:val="24"/>
              </w:rPr>
              <w:t>Korbowód narażony jest na duże obciążenia podczas pracy silnika, dlatego do jego wykonania niezbędny jest materiał o dużej wytrzymałości. Najczęściej wykonywane są</w:t>
            </w:r>
            <w:r w:rsidR="00F81180">
              <w:rPr>
                <w:rFonts w:ascii="Times New Roman" w:hAnsi="Times New Roman" w:cs="Times New Roman"/>
                <w:sz w:val="24"/>
                <w:szCs w:val="24"/>
              </w:rPr>
              <w:t xml:space="preserve"> one</w:t>
            </w:r>
            <w:r w:rsidRPr="00CA0538">
              <w:rPr>
                <w:rFonts w:ascii="Times New Roman" w:hAnsi="Times New Roman" w:cs="Times New Roman"/>
                <w:sz w:val="24"/>
                <w:szCs w:val="24"/>
              </w:rPr>
              <w:t xml:space="preserve"> jako odkuwki z pokrywą lub oddzielnie [4]. Przeważnie stosuje się stale stopowe do ulepszania cieplnego</w:t>
            </w:r>
            <w:r w:rsidR="00F81180">
              <w:rPr>
                <w:rFonts w:ascii="Times New Roman" w:hAnsi="Times New Roman" w:cs="Times New Roman"/>
                <w:sz w:val="24"/>
                <w:szCs w:val="24"/>
              </w:rPr>
              <w:t xml:space="preserve"> nadające się do kucia </w:t>
            </w:r>
            <w:r w:rsidRPr="00CA0538">
              <w:rPr>
                <w:rFonts w:ascii="Times New Roman" w:hAnsi="Times New Roman" w:cs="Times New Roman"/>
                <w:sz w:val="24"/>
                <w:szCs w:val="24"/>
              </w:rPr>
              <w:t xml:space="preserve">metodą kucia matrycowego. Lepszymi własnościami wytrzymałościowymi charakteryzują się jednak korbowody wykonane z proszków spiekanych [2]. W związku z tym ich powierzchnia przekroju poprzecznego może być mniejsza, a co za tym idzie, zmniejsza się ich masa. Stopa korbowodu jest wykonywana </w:t>
            </w:r>
            <w:r>
              <w:rPr>
                <w:rFonts w:ascii="Times New Roman" w:hAnsi="Times New Roman" w:cs="Times New Roman"/>
                <w:sz w:val="24"/>
                <w:szCs w:val="24"/>
              </w:rPr>
              <w:t>„</w:t>
            </w:r>
            <w:r w:rsidRPr="00CA0538">
              <w:rPr>
                <w:rFonts w:ascii="Times New Roman" w:hAnsi="Times New Roman" w:cs="Times New Roman"/>
                <w:sz w:val="24"/>
                <w:szCs w:val="24"/>
              </w:rPr>
              <w:t>na gotowo</w:t>
            </w:r>
            <w:r>
              <w:rPr>
                <w:rFonts w:ascii="Times New Roman" w:hAnsi="Times New Roman" w:cs="Times New Roman"/>
                <w:sz w:val="24"/>
                <w:szCs w:val="24"/>
              </w:rPr>
              <w:t>”</w:t>
            </w:r>
            <w:r w:rsidRPr="00CA0538">
              <w:rPr>
                <w:rFonts w:ascii="Times New Roman" w:hAnsi="Times New Roman" w:cs="Times New Roman"/>
                <w:sz w:val="24"/>
                <w:szCs w:val="24"/>
              </w:rPr>
              <w:t xml:space="preserve"> w procesie spiekania, osiągając przy tym swój kształt końcowy. Następnie jest nacinana laserem i łamana w miejscu nacięcia. Dzięki temu korbowód i pokrywa stopy korbowodu stanowią zespół elementów o dokładnie </w:t>
            </w:r>
            <w:r w:rsidRPr="00CA0538">
              <w:rPr>
                <w:rFonts w:ascii="Times New Roman" w:hAnsi="Times New Roman" w:cs="Times New Roman"/>
                <w:sz w:val="24"/>
                <w:szCs w:val="24"/>
              </w:rPr>
              <w:lastRenderedPageBreak/>
              <w:t>dopasowanej powierzchni przełomu,</w:t>
            </w:r>
            <w:r>
              <w:t xml:space="preserve"> z</w:t>
            </w:r>
            <w:r w:rsidRPr="00CA0538">
              <w:rPr>
                <w:rFonts w:ascii="Times New Roman" w:hAnsi="Times New Roman" w:cs="Times New Roman"/>
                <w:sz w:val="24"/>
                <w:szCs w:val="24"/>
              </w:rPr>
              <w:t xml:space="preserve">apewniający ich precyzyjne połączenie, zachowujący kołowość otworu łożyska korbowodowego. </w:t>
            </w:r>
          </w:p>
          <w:p w14:paraId="721CAFBF" w14:textId="77777777" w:rsidR="00CA0538" w:rsidRDefault="00CA0538" w:rsidP="00CA0538">
            <w:pPr>
              <w:jc w:val="center"/>
              <w:rPr>
                <w:rFonts w:ascii="Times New Roman" w:hAnsi="Times New Roman" w:cs="Times New Roman"/>
                <w:sz w:val="24"/>
                <w:szCs w:val="24"/>
              </w:rPr>
            </w:pPr>
            <w:r w:rsidRPr="00CA0538">
              <w:rPr>
                <w:rFonts w:ascii="Times New Roman" w:hAnsi="Times New Roman" w:cs="Times New Roman"/>
                <w:noProof/>
                <w:sz w:val="24"/>
                <w:szCs w:val="24"/>
              </w:rPr>
              <w:drawing>
                <wp:inline distT="0" distB="0" distL="0" distR="0" wp14:anchorId="53D8FEE3" wp14:editId="46B71CBC">
                  <wp:extent cx="3677561" cy="2187589"/>
                  <wp:effectExtent l="0" t="0" r="0" b="3175"/>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88797" cy="2194273"/>
                          </a:xfrm>
                          <a:prstGeom prst="rect">
                            <a:avLst/>
                          </a:prstGeom>
                          <a:noFill/>
                          <a:ln>
                            <a:noFill/>
                          </a:ln>
                        </pic:spPr>
                      </pic:pic>
                    </a:graphicData>
                  </a:graphic>
                </wp:inline>
              </w:drawing>
            </w:r>
          </w:p>
          <w:p w14:paraId="518F24CD" w14:textId="77777777" w:rsidR="00CA0538" w:rsidRDefault="00CA0538" w:rsidP="00CA0538">
            <w:pPr>
              <w:jc w:val="center"/>
              <w:rPr>
                <w:rFonts w:ascii="Times New Roman" w:hAnsi="Times New Roman" w:cs="Times New Roman"/>
                <w:sz w:val="24"/>
                <w:szCs w:val="24"/>
              </w:rPr>
            </w:pPr>
            <w:r w:rsidRPr="00CA0538">
              <w:rPr>
                <w:rFonts w:ascii="Times New Roman" w:hAnsi="Times New Roman" w:cs="Times New Roman"/>
                <w:sz w:val="24"/>
                <w:szCs w:val="24"/>
              </w:rPr>
              <w:t>Rys. 10. Rodzaje korbowodów: a) z podziałem stopy prostopadłym do osi korbowodu, b) ze skośnym podziałem stopy, c) korbowód jednoczęściowy [3]</w:t>
            </w:r>
          </w:p>
          <w:p w14:paraId="7B83B465" w14:textId="77777777" w:rsidR="00CA0538" w:rsidRPr="00CA0538" w:rsidRDefault="00CA0538" w:rsidP="00CA0538">
            <w:pPr>
              <w:jc w:val="both"/>
              <w:rPr>
                <w:rFonts w:ascii="Times New Roman" w:hAnsi="Times New Roman" w:cs="Times New Roman"/>
                <w:sz w:val="24"/>
                <w:szCs w:val="24"/>
              </w:rPr>
            </w:pPr>
          </w:p>
          <w:p w14:paraId="06AC846D" w14:textId="77777777" w:rsidR="00CA0538" w:rsidRPr="00CA0538" w:rsidRDefault="00CA0538" w:rsidP="00CA0538">
            <w:pPr>
              <w:jc w:val="both"/>
              <w:rPr>
                <w:rFonts w:ascii="Times New Roman" w:hAnsi="Times New Roman" w:cs="Times New Roman"/>
                <w:sz w:val="24"/>
                <w:szCs w:val="24"/>
              </w:rPr>
            </w:pPr>
            <w:r w:rsidRPr="00CA0538">
              <w:rPr>
                <w:rFonts w:ascii="Times New Roman" w:hAnsi="Times New Roman" w:cs="Times New Roman"/>
                <w:sz w:val="24"/>
                <w:szCs w:val="24"/>
              </w:rPr>
              <w:t xml:space="preserve">1.5. Wał korbowy </w:t>
            </w:r>
          </w:p>
          <w:p w14:paraId="2360F548" w14:textId="77777777" w:rsidR="00CA0538" w:rsidRPr="00CA0538" w:rsidRDefault="00CA0538" w:rsidP="00CA0538">
            <w:pPr>
              <w:jc w:val="both"/>
              <w:rPr>
                <w:rFonts w:ascii="Times New Roman" w:hAnsi="Times New Roman" w:cs="Times New Roman"/>
                <w:sz w:val="24"/>
                <w:szCs w:val="24"/>
              </w:rPr>
            </w:pPr>
            <w:r w:rsidRPr="00CA0538">
              <w:rPr>
                <w:rFonts w:ascii="Times New Roman" w:hAnsi="Times New Roman" w:cs="Times New Roman"/>
                <w:sz w:val="24"/>
                <w:szCs w:val="24"/>
              </w:rPr>
              <w:t xml:space="preserve">1.5.1.  Zadania </w:t>
            </w:r>
          </w:p>
          <w:p w14:paraId="59AEA106" w14:textId="77777777" w:rsidR="00CA0538" w:rsidRDefault="00CA0538" w:rsidP="00CA0538">
            <w:pPr>
              <w:jc w:val="both"/>
              <w:rPr>
                <w:rFonts w:ascii="Times New Roman" w:hAnsi="Times New Roman" w:cs="Times New Roman"/>
                <w:sz w:val="24"/>
                <w:szCs w:val="24"/>
              </w:rPr>
            </w:pPr>
            <w:r w:rsidRPr="00CA0538">
              <w:rPr>
                <w:rFonts w:ascii="Times New Roman" w:hAnsi="Times New Roman" w:cs="Times New Roman"/>
                <w:sz w:val="24"/>
                <w:szCs w:val="24"/>
              </w:rPr>
              <w:t>Wał korbowy jest ostatnim elementem biorącym udział w zamianie ruchu posuwisto-zwrotnego na ruch obrotowy. Do jego głównych zadań należy [2]:</w:t>
            </w:r>
          </w:p>
          <w:p w14:paraId="1B64432A" w14:textId="77777777" w:rsidR="00C97DE3" w:rsidRPr="00C97DE3" w:rsidRDefault="00C97DE3" w:rsidP="00C97DE3">
            <w:pPr>
              <w:pStyle w:val="Akapitzlist"/>
              <w:numPr>
                <w:ilvl w:val="0"/>
                <w:numId w:val="13"/>
              </w:numPr>
              <w:jc w:val="both"/>
              <w:rPr>
                <w:rFonts w:ascii="Times New Roman" w:hAnsi="Times New Roman" w:cs="Times New Roman"/>
                <w:sz w:val="24"/>
                <w:szCs w:val="24"/>
              </w:rPr>
            </w:pPr>
            <w:r w:rsidRPr="00C97DE3">
              <w:rPr>
                <w:rFonts w:ascii="Times New Roman" w:hAnsi="Times New Roman" w:cs="Times New Roman"/>
                <w:sz w:val="24"/>
                <w:szCs w:val="24"/>
              </w:rPr>
              <w:t>zamiana siły korbowodowej na siłę styczną oraz wynikający z niej moment obrotowy,</w:t>
            </w:r>
          </w:p>
          <w:p w14:paraId="70716FE2" w14:textId="77777777" w:rsidR="00C97DE3" w:rsidRPr="00C97DE3" w:rsidRDefault="00C97DE3" w:rsidP="00C97DE3">
            <w:pPr>
              <w:pStyle w:val="Akapitzlist"/>
              <w:numPr>
                <w:ilvl w:val="0"/>
                <w:numId w:val="13"/>
              </w:numPr>
              <w:jc w:val="both"/>
              <w:rPr>
                <w:rFonts w:ascii="Times New Roman" w:hAnsi="Times New Roman" w:cs="Times New Roman"/>
                <w:sz w:val="24"/>
                <w:szCs w:val="24"/>
              </w:rPr>
            </w:pPr>
            <w:r w:rsidRPr="00C97DE3">
              <w:rPr>
                <w:rFonts w:ascii="Times New Roman" w:hAnsi="Times New Roman" w:cs="Times New Roman"/>
                <w:sz w:val="24"/>
                <w:szCs w:val="24"/>
              </w:rPr>
              <w:t>przekazanie momentu obrotowego poprzez koło zamachowe na sprzęgło,</w:t>
            </w:r>
          </w:p>
          <w:p w14:paraId="4ADE11D5" w14:textId="77777777" w:rsidR="00C97DE3" w:rsidRDefault="00C97DE3" w:rsidP="00C97DE3">
            <w:pPr>
              <w:pStyle w:val="Akapitzlist"/>
              <w:numPr>
                <w:ilvl w:val="0"/>
                <w:numId w:val="13"/>
              </w:numPr>
              <w:jc w:val="both"/>
              <w:rPr>
                <w:rFonts w:ascii="Times New Roman" w:hAnsi="Times New Roman" w:cs="Times New Roman"/>
                <w:sz w:val="24"/>
                <w:szCs w:val="24"/>
              </w:rPr>
            </w:pPr>
            <w:r w:rsidRPr="00C97DE3">
              <w:rPr>
                <w:rFonts w:ascii="Times New Roman" w:hAnsi="Times New Roman" w:cs="Times New Roman"/>
                <w:sz w:val="24"/>
                <w:szCs w:val="24"/>
              </w:rPr>
              <w:t>napędzanie urządzeń dodatkowych silnika spalinowego.</w:t>
            </w:r>
          </w:p>
          <w:p w14:paraId="445F0566" w14:textId="77777777" w:rsidR="00C97DE3" w:rsidRDefault="00C97DE3" w:rsidP="00C97DE3">
            <w:pPr>
              <w:jc w:val="both"/>
              <w:rPr>
                <w:rFonts w:ascii="Times New Roman" w:hAnsi="Times New Roman" w:cs="Times New Roman"/>
                <w:sz w:val="24"/>
                <w:szCs w:val="24"/>
              </w:rPr>
            </w:pPr>
            <w:r w:rsidRPr="00C97DE3">
              <w:rPr>
                <w:rFonts w:ascii="Times New Roman" w:hAnsi="Times New Roman" w:cs="Times New Roman"/>
                <w:sz w:val="24"/>
                <w:szCs w:val="24"/>
              </w:rPr>
              <w:t xml:space="preserve">Część przednia wału służy do osadzania napędu rozrządu, koła pasowego napędu urządzeń pomocniczych lub odśrodkowego filtru oleju [3]. Przedłużenia ramion wału stanowią przeciwciężary, które mają za zadanie wyrównoważenie silnika. </w:t>
            </w:r>
          </w:p>
          <w:p w14:paraId="0C5EFEE9" w14:textId="77777777" w:rsidR="00C97DE3" w:rsidRPr="00C97DE3" w:rsidRDefault="00C97DE3" w:rsidP="00C97DE3">
            <w:pPr>
              <w:jc w:val="both"/>
              <w:rPr>
                <w:rFonts w:ascii="Times New Roman" w:hAnsi="Times New Roman" w:cs="Times New Roman"/>
                <w:sz w:val="24"/>
                <w:szCs w:val="24"/>
              </w:rPr>
            </w:pPr>
          </w:p>
          <w:p w14:paraId="3365F6DA" w14:textId="77777777" w:rsidR="00C97DE3" w:rsidRPr="00C97DE3" w:rsidRDefault="00C97DE3" w:rsidP="00C97DE3">
            <w:pPr>
              <w:jc w:val="both"/>
              <w:rPr>
                <w:rFonts w:ascii="Times New Roman" w:hAnsi="Times New Roman" w:cs="Times New Roman"/>
                <w:sz w:val="24"/>
                <w:szCs w:val="24"/>
              </w:rPr>
            </w:pPr>
            <w:r w:rsidRPr="00C97DE3">
              <w:rPr>
                <w:rFonts w:ascii="Times New Roman" w:hAnsi="Times New Roman" w:cs="Times New Roman"/>
                <w:sz w:val="24"/>
                <w:szCs w:val="24"/>
              </w:rPr>
              <w:t xml:space="preserve">1.5.2.  Budowa wału korbowego </w:t>
            </w:r>
          </w:p>
          <w:p w14:paraId="69BBEA9A" w14:textId="77777777" w:rsidR="00C97DE3" w:rsidRDefault="00C97DE3" w:rsidP="00C97DE3">
            <w:pPr>
              <w:jc w:val="both"/>
              <w:rPr>
                <w:rFonts w:ascii="Times New Roman" w:hAnsi="Times New Roman" w:cs="Times New Roman"/>
                <w:sz w:val="24"/>
                <w:szCs w:val="24"/>
              </w:rPr>
            </w:pPr>
            <w:r w:rsidRPr="00C97DE3">
              <w:rPr>
                <w:rFonts w:ascii="Times New Roman" w:hAnsi="Times New Roman" w:cs="Times New Roman"/>
                <w:sz w:val="24"/>
                <w:szCs w:val="24"/>
              </w:rPr>
              <w:t>Podstawowymi elementami, z których zbudowane są typowe wały korbowe silników wielocylindrowych są czopy korbowodowe, czopy główne oraz ramiona korby, łączące czopy główne z czopami korbowymi [2, 4]. Budowę wału korbowego przedstawiono na rysunku 11. Wał korbowy posiada w swojej budowie czopy główne, leżące w jednej osi, które służą ułożyskowaniu wału w skrzyni korbowej [2]. Czopy korbowodowe natomiast stanowią osadzenie łożysk korbowodu. Czopy zarówno główne, jak i korbowodowe są z</w:t>
            </w:r>
            <w:r w:rsidR="00D13882">
              <w:rPr>
                <w:rFonts w:ascii="Times New Roman" w:hAnsi="Times New Roman" w:cs="Times New Roman"/>
                <w:sz w:val="24"/>
                <w:szCs w:val="24"/>
              </w:rPr>
              <w:t>wykle</w:t>
            </w:r>
            <w:r w:rsidRPr="00C97DE3">
              <w:rPr>
                <w:rFonts w:ascii="Times New Roman" w:hAnsi="Times New Roman" w:cs="Times New Roman"/>
                <w:sz w:val="24"/>
                <w:szCs w:val="24"/>
              </w:rPr>
              <w:t xml:space="preserve"> hartowane i </w:t>
            </w:r>
            <w:r w:rsidR="00D13882">
              <w:rPr>
                <w:rFonts w:ascii="Times New Roman" w:hAnsi="Times New Roman" w:cs="Times New Roman"/>
                <w:sz w:val="24"/>
                <w:szCs w:val="24"/>
              </w:rPr>
              <w:t xml:space="preserve">poddane obróbce </w:t>
            </w:r>
            <w:r w:rsidRPr="00C97DE3">
              <w:rPr>
                <w:rFonts w:ascii="Times New Roman" w:hAnsi="Times New Roman" w:cs="Times New Roman"/>
                <w:sz w:val="24"/>
                <w:szCs w:val="24"/>
              </w:rPr>
              <w:t>szlifowan</w:t>
            </w:r>
            <w:r w:rsidR="00D13882">
              <w:rPr>
                <w:rFonts w:ascii="Times New Roman" w:hAnsi="Times New Roman" w:cs="Times New Roman"/>
                <w:sz w:val="24"/>
                <w:szCs w:val="24"/>
              </w:rPr>
              <w:t>ia</w:t>
            </w:r>
            <w:r w:rsidRPr="00C97DE3">
              <w:rPr>
                <w:rFonts w:ascii="Times New Roman" w:hAnsi="Times New Roman" w:cs="Times New Roman"/>
                <w:sz w:val="24"/>
                <w:szCs w:val="24"/>
              </w:rPr>
              <w:t>. Ramiona korby łączą czopy główne z czopami korbowymi. Czop korbowodowy tworzy z ramieniem korby niewyważoną masę wirującą. Jest ona wyrównoważ</w:t>
            </w:r>
            <w:r w:rsidR="00CE3C1F">
              <w:rPr>
                <w:rFonts w:ascii="Times New Roman" w:hAnsi="Times New Roman" w:cs="Times New Roman"/>
                <w:sz w:val="24"/>
                <w:szCs w:val="24"/>
              </w:rPr>
              <w:t>o</w:t>
            </w:r>
            <w:r w:rsidRPr="00C97DE3">
              <w:rPr>
                <w:rFonts w:ascii="Times New Roman" w:hAnsi="Times New Roman" w:cs="Times New Roman"/>
                <w:sz w:val="24"/>
                <w:szCs w:val="24"/>
              </w:rPr>
              <w:t>na przeciwciężarem zamocowanym po przeciwnej stronie czopa korbowodowego.</w:t>
            </w:r>
          </w:p>
          <w:p w14:paraId="6923F4E1" w14:textId="77777777" w:rsidR="00C97DE3" w:rsidRDefault="00C97DE3" w:rsidP="00C97DE3">
            <w:pPr>
              <w:jc w:val="center"/>
              <w:rPr>
                <w:rFonts w:ascii="Times New Roman" w:hAnsi="Times New Roman" w:cs="Times New Roman"/>
                <w:sz w:val="24"/>
                <w:szCs w:val="24"/>
              </w:rPr>
            </w:pPr>
            <w:r w:rsidRPr="00C97DE3">
              <w:rPr>
                <w:rFonts w:ascii="Times New Roman" w:hAnsi="Times New Roman" w:cs="Times New Roman"/>
                <w:noProof/>
                <w:sz w:val="24"/>
                <w:szCs w:val="24"/>
              </w:rPr>
              <w:drawing>
                <wp:inline distT="0" distB="0" distL="0" distR="0" wp14:anchorId="79D64311" wp14:editId="2BD7DD29">
                  <wp:extent cx="2302316" cy="1436171"/>
                  <wp:effectExtent l="0" t="0" r="3175" b="0"/>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14338" cy="1443670"/>
                          </a:xfrm>
                          <a:prstGeom prst="rect">
                            <a:avLst/>
                          </a:prstGeom>
                          <a:noFill/>
                          <a:ln>
                            <a:noFill/>
                          </a:ln>
                        </pic:spPr>
                      </pic:pic>
                    </a:graphicData>
                  </a:graphic>
                </wp:inline>
              </w:drawing>
            </w:r>
          </w:p>
          <w:p w14:paraId="23763AE6" w14:textId="77777777" w:rsidR="00C97DE3" w:rsidRDefault="00C97DE3" w:rsidP="00C97DE3">
            <w:pPr>
              <w:jc w:val="center"/>
              <w:rPr>
                <w:rFonts w:ascii="Times New Roman" w:hAnsi="Times New Roman" w:cs="Times New Roman"/>
                <w:sz w:val="24"/>
                <w:szCs w:val="24"/>
              </w:rPr>
            </w:pPr>
            <w:r w:rsidRPr="00C97DE3">
              <w:rPr>
                <w:rFonts w:ascii="Times New Roman" w:hAnsi="Times New Roman" w:cs="Times New Roman"/>
                <w:sz w:val="24"/>
                <w:szCs w:val="24"/>
              </w:rPr>
              <w:t>Rys. 11. Wał korbowy [2]</w:t>
            </w:r>
          </w:p>
          <w:p w14:paraId="09BE5742" w14:textId="77777777" w:rsidR="00C97DE3" w:rsidRPr="00C97DE3" w:rsidRDefault="00C97DE3" w:rsidP="00C97DE3">
            <w:pPr>
              <w:jc w:val="both"/>
              <w:rPr>
                <w:rFonts w:ascii="Times New Roman" w:hAnsi="Times New Roman" w:cs="Times New Roman"/>
                <w:sz w:val="24"/>
                <w:szCs w:val="24"/>
              </w:rPr>
            </w:pPr>
          </w:p>
          <w:p w14:paraId="66264050" w14:textId="77777777" w:rsidR="00C97DE3" w:rsidRDefault="00C97DE3" w:rsidP="00C97DE3">
            <w:pPr>
              <w:jc w:val="both"/>
              <w:rPr>
                <w:rFonts w:ascii="Times New Roman" w:hAnsi="Times New Roman" w:cs="Times New Roman"/>
                <w:sz w:val="24"/>
                <w:szCs w:val="24"/>
              </w:rPr>
            </w:pPr>
            <w:r w:rsidRPr="00C97DE3">
              <w:rPr>
                <w:rFonts w:ascii="Times New Roman" w:hAnsi="Times New Roman" w:cs="Times New Roman"/>
                <w:sz w:val="24"/>
                <w:szCs w:val="24"/>
              </w:rPr>
              <w:t>Wał korbowy musi być wyważony dynamicznie. W tym celu stosowane są naddatki materiału, które pomniejsza się poprzez wywiercanie w nich otworów odciążających.</w:t>
            </w:r>
          </w:p>
          <w:p w14:paraId="647E25E3" w14:textId="77777777" w:rsidR="00C97DE3" w:rsidRPr="00C97DE3" w:rsidRDefault="00C97DE3" w:rsidP="00C97DE3">
            <w:pPr>
              <w:jc w:val="both"/>
              <w:rPr>
                <w:rFonts w:ascii="Times New Roman" w:hAnsi="Times New Roman" w:cs="Times New Roman"/>
                <w:sz w:val="24"/>
                <w:szCs w:val="24"/>
              </w:rPr>
            </w:pPr>
            <w:r w:rsidRPr="00C97DE3">
              <w:rPr>
                <w:rFonts w:ascii="Times New Roman" w:hAnsi="Times New Roman" w:cs="Times New Roman"/>
                <w:sz w:val="24"/>
                <w:szCs w:val="24"/>
              </w:rPr>
              <w:t>Czop korbowodowy z dwoma ramionami wału korbowego tworzą wykorbienie. Ułożenie wykorbienia zależy od rodzaju silnika. W silnikach czterocylindrowy</w:t>
            </w:r>
            <w:r w:rsidR="00C95BC0">
              <w:rPr>
                <w:rFonts w:ascii="Times New Roman" w:hAnsi="Times New Roman" w:cs="Times New Roman"/>
                <w:sz w:val="24"/>
                <w:szCs w:val="24"/>
              </w:rPr>
              <w:t>ch</w:t>
            </w:r>
            <w:r w:rsidRPr="00C97DE3">
              <w:rPr>
                <w:rFonts w:ascii="Times New Roman" w:hAnsi="Times New Roman" w:cs="Times New Roman"/>
                <w:sz w:val="24"/>
                <w:szCs w:val="24"/>
              </w:rPr>
              <w:t xml:space="preserve"> wykorbienia leżą naprzeciw siebie w jednej płaszczyźnie, natomiast w silnikach sześciocylindrowych przestawione są względem siebie o kąt 120°. </w:t>
            </w:r>
          </w:p>
          <w:p w14:paraId="568053B9" w14:textId="77777777" w:rsidR="00C97DE3" w:rsidRDefault="00C97DE3" w:rsidP="00C97DE3">
            <w:pPr>
              <w:jc w:val="both"/>
              <w:rPr>
                <w:rFonts w:ascii="Times New Roman" w:hAnsi="Times New Roman" w:cs="Times New Roman"/>
                <w:sz w:val="24"/>
                <w:szCs w:val="24"/>
              </w:rPr>
            </w:pPr>
            <w:r w:rsidRPr="00C97DE3">
              <w:rPr>
                <w:rFonts w:ascii="Times New Roman" w:hAnsi="Times New Roman" w:cs="Times New Roman"/>
                <w:sz w:val="24"/>
                <w:szCs w:val="24"/>
              </w:rPr>
              <w:t>Ważnym elementem współpracującym z wałem korbowym jest koło zamachowe, które gromadzi i oddaje nadmiar energii podczas pracy silnika. Dzięki energii koła zamachowego wyrównywane są wahania momentu obrotowego</w:t>
            </w:r>
            <w:r w:rsidR="00C95BC0">
              <w:rPr>
                <w:rFonts w:ascii="Times New Roman" w:hAnsi="Times New Roman" w:cs="Times New Roman"/>
                <w:sz w:val="24"/>
                <w:szCs w:val="24"/>
              </w:rPr>
              <w:t xml:space="preserve"> od wartości średniej</w:t>
            </w:r>
            <w:r w:rsidRPr="00C97DE3">
              <w:rPr>
                <w:rFonts w:ascii="Times New Roman" w:hAnsi="Times New Roman" w:cs="Times New Roman"/>
                <w:sz w:val="24"/>
                <w:szCs w:val="24"/>
              </w:rPr>
              <w:t>, będące wynikiem wypadających zapłonów oraz naturalne wahania prędkości obrotowej</w:t>
            </w:r>
            <w:r w:rsidR="00C95BC0">
              <w:rPr>
                <w:rFonts w:ascii="Times New Roman" w:hAnsi="Times New Roman" w:cs="Times New Roman"/>
                <w:sz w:val="24"/>
                <w:szCs w:val="24"/>
              </w:rPr>
              <w:t xml:space="preserve"> od wartości średniej</w:t>
            </w:r>
            <w:r w:rsidRPr="00C97DE3">
              <w:rPr>
                <w:rFonts w:ascii="Times New Roman" w:hAnsi="Times New Roman" w:cs="Times New Roman"/>
                <w:sz w:val="24"/>
                <w:szCs w:val="24"/>
              </w:rPr>
              <w:t>, wynikające z następstw zapłonów w cylindrach. Na obrzeżach koła zamachowego są nacięte zęby lub jest przykręcony wieniec zębaty, z którym zazębia się zębatka rozrusznika elektrycznego silnika spalinowego. Poprzez sprzęgło z koła zamachowego przekazywany jest do skrzyni biegów moment obrotowy.</w:t>
            </w:r>
          </w:p>
          <w:p w14:paraId="1418CD61" w14:textId="77777777" w:rsidR="00C97DE3" w:rsidRDefault="00C97DE3" w:rsidP="00C97DE3">
            <w:pPr>
              <w:jc w:val="both"/>
              <w:rPr>
                <w:rFonts w:ascii="Times New Roman" w:hAnsi="Times New Roman" w:cs="Times New Roman"/>
                <w:sz w:val="24"/>
                <w:szCs w:val="24"/>
              </w:rPr>
            </w:pPr>
            <w:r w:rsidRPr="00C97DE3">
              <w:rPr>
                <w:rFonts w:ascii="Times New Roman" w:hAnsi="Times New Roman" w:cs="Times New Roman"/>
                <w:sz w:val="24"/>
                <w:szCs w:val="24"/>
              </w:rPr>
              <w:t>Kształt wału korbowego zależy od [2]:</w:t>
            </w:r>
          </w:p>
          <w:p w14:paraId="168BCEAB" w14:textId="77777777" w:rsidR="00C97DE3" w:rsidRPr="00C97DE3" w:rsidRDefault="00C97DE3" w:rsidP="00C97DE3">
            <w:pPr>
              <w:pStyle w:val="Akapitzlist"/>
              <w:numPr>
                <w:ilvl w:val="0"/>
                <w:numId w:val="14"/>
              </w:numPr>
              <w:jc w:val="both"/>
              <w:rPr>
                <w:rFonts w:ascii="Times New Roman" w:hAnsi="Times New Roman" w:cs="Times New Roman"/>
                <w:sz w:val="24"/>
                <w:szCs w:val="24"/>
              </w:rPr>
            </w:pPr>
            <w:r w:rsidRPr="00C97DE3">
              <w:rPr>
                <w:rFonts w:ascii="Times New Roman" w:hAnsi="Times New Roman" w:cs="Times New Roman"/>
                <w:sz w:val="24"/>
                <w:szCs w:val="24"/>
              </w:rPr>
              <w:t>liczby cylindrów,</w:t>
            </w:r>
          </w:p>
          <w:p w14:paraId="0C843417" w14:textId="77777777" w:rsidR="00C97DE3" w:rsidRPr="00C95BC0" w:rsidRDefault="00C97DE3" w:rsidP="00C95BC0">
            <w:pPr>
              <w:pStyle w:val="Akapitzlist"/>
              <w:numPr>
                <w:ilvl w:val="0"/>
                <w:numId w:val="14"/>
              </w:numPr>
              <w:jc w:val="both"/>
              <w:rPr>
                <w:rFonts w:ascii="Times New Roman" w:hAnsi="Times New Roman" w:cs="Times New Roman"/>
                <w:sz w:val="24"/>
                <w:szCs w:val="24"/>
              </w:rPr>
            </w:pPr>
            <w:r w:rsidRPr="00C97DE3">
              <w:rPr>
                <w:rFonts w:ascii="Times New Roman" w:hAnsi="Times New Roman" w:cs="Times New Roman"/>
                <w:sz w:val="24"/>
                <w:szCs w:val="24"/>
              </w:rPr>
              <w:t>liczby łożysk głównych wału korbowego,</w:t>
            </w:r>
          </w:p>
          <w:p w14:paraId="46CF1226" w14:textId="77777777" w:rsidR="00C97DE3" w:rsidRPr="00C97DE3" w:rsidRDefault="00C97DE3" w:rsidP="00C97DE3">
            <w:pPr>
              <w:pStyle w:val="Akapitzlist"/>
              <w:numPr>
                <w:ilvl w:val="0"/>
                <w:numId w:val="14"/>
              </w:numPr>
              <w:jc w:val="both"/>
              <w:rPr>
                <w:rFonts w:ascii="Times New Roman" w:hAnsi="Times New Roman" w:cs="Times New Roman"/>
                <w:sz w:val="24"/>
                <w:szCs w:val="24"/>
              </w:rPr>
            </w:pPr>
            <w:r w:rsidRPr="00C97DE3">
              <w:rPr>
                <w:rFonts w:ascii="Times New Roman" w:hAnsi="Times New Roman" w:cs="Times New Roman"/>
                <w:sz w:val="24"/>
                <w:szCs w:val="24"/>
              </w:rPr>
              <w:t>kolejności zapłonów,</w:t>
            </w:r>
          </w:p>
          <w:p w14:paraId="10F813B3" w14:textId="77777777" w:rsidR="00C97DE3" w:rsidRDefault="00C97DE3" w:rsidP="00C97DE3">
            <w:pPr>
              <w:pStyle w:val="Akapitzlist"/>
              <w:numPr>
                <w:ilvl w:val="0"/>
                <w:numId w:val="14"/>
              </w:numPr>
              <w:jc w:val="both"/>
              <w:rPr>
                <w:rFonts w:ascii="Times New Roman" w:hAnsi="Times New Roman" w:cs="Times New Roman"/>
                <w:sz w:val="24"/>
                <w:szCs w:val="24"/>
              </w:rPr>
            </w:pPr>
            <w:r w:rsidRPr="00C97DE3">
              <w:rPr>
                <w:rFonts w:ascii="Times New Roman" w:hAnsi="Times New Roman" w:cs="Times New Roman"/>
                <w:sz w:val="24"/>
                <w:szCs w:val="24"/>
              </w:rPr>
              <w:t>usytuowania cylindrów względem siebie.</w:t>
            </w:r>
          </w:p>
          <w:p w14:paraId="18186FFA" w14:textId="77777777" w:rsidR="00C97DE3" w:rsidRDefault="00C97DE3" w:rsidP="00C97DE3">
            <w:pPr>
              <w:pStyle w:val="Akapitzlist"/>
              <w:jc w:val="both"/>
              <w:rPr>
                <w:rFonts w:ascii="Times New Roman" w:hAnsi="Times New Roman" w:cs="Times New Roman"/>
                <w:sz w:val="24"/>
                <w:szCs w:val="24"/>
              </w:rPr>
            </w:pPr>
          </w:p>
          <w:p w14:paraId="7C8C9B44" w14:textId="77777777" w:rsidR="00C97DE3" w:rsidRPr="00C97DE3" w:rsidRDefault="00C97DE3" w:rsidP="00C97DE3">
            <w:pPr>
              <w:jc w:val="both"/>
              <w:rPr>
                <w:rFonts w:ascii="Times New Roman" w:hAnsi="Times New Roman" w:cs="Times New Roman"/>
                <w:sz w:val="24"/>
                <w:szCs w:val="24"/>
              </w:rPr>
            </w:pPr>
            <w:r w:rsidRPr="00C97DE3">
              <w:rPr>
                <w:rFonts w:ascii="Times New Roman" w:hAnsi="Times New Roman" w:cs="Times New Roman"/>
                <w:sz w:val="24"/>
                <w:szCs w:val="24"/>
              </w:rPr>
              <w:t xml:space="preserve">1.5.3.  Materiały stosowane do wytwarzania wałów korbowych </w:t>
            </w:r>
          </w:p>
          <w:p w14:paraId="392D6A8D" w14:textId="77777777" w:rsidR="00C97DE3" w:rsidRDefault="00C97DE3" w:rsidP="00C97DE3">
            <w:pPr>
              <w:jc w:val="both"/>
              <w:rPr>
                <w:rFonts w:ascii="Times New Roman" w:hAnsi="Times New Roman" w:cs="Times New Roman"/>
                <w:sz w:val="24"/>
                <w:szCs w:val="24"/>
              </w:rPr>
            </w:pPr>
            <w:r w:rsidRPr="00C97DE3">
              <w:rPr>
                <w:rFonts w:ascii="Times New Roman" w:hAnsi="Times New Roman" w:cs="Times New Roman"/>
                <w:sz w:val="24"/>
                <w:szCs w:val="24"/>
              </w:rPr>
              <w:t xml:space="preserve">Wały korbowe mogą być kute lub odlewane [3]. Wały kute przeważnie wykonywane są ze stali niestopowej wyższej jakości lub stali stopowych do ulepszania cieplnego. Wały wykonane ze stali niestopowej muszą zostać poddane hartowaniu powierzchniowemu tak, aby czopy główne korbowodowe uzyskały odpowiednią twardość. Powierzchnię czopów wałów wykonanych ze stali stopowych utwardza się poprzez nawęglanie. Wały korbowe odlewane wykonywane są zazwyczaj z żeliwa sferoidalnego. Czopy wytworzone na drodze odlewania nie wymagają utwardzania, ponieważ cechuje je zazwyczaj odpowiednia twardość. Zaletą odlewania wałów korbowych jest łatwość uzyskiwania wymaganych kształtów. </w:t>
            </w:r>
          </w:p>
          <w:p w14:paraId="1E5D7DF7" w14:textId="77777777" w:rsidR="00C97DE3" w:rsidRPr="00C97DE3" w:rsidRDefault="00C97DE3" w:rsidP="00C97DE3">
            <w:pPr>
              <w:jc w:val="both"/>
              <w:rPr>
                <w:rFonts w:ascii="Times New Roman" w:hAnsi="Times New Roman" w:cs="Times New Roman"/>
                <w:sz w:val="24"/>
                <w:szCs w:val="24"/>
              </w:rPr>
            </w:pPr>
          </w:p>
          <w:p w14:paraId="03B61EF0" w14:textId="77777777" w:rsidR="00C97DE3" w:rsidRPr="00C97DE3" w:rsidRDefault="00C97DE3" w:rsidP="00C97DE3">
            <w:pPr>
              <w:jc w:val="both"/>
              <w:rPr>
                <w:rFonts w:ascii="Times New Roman" w:hAnsi="Times New Roman" w:cs="Times New Roman"/>
                <w:sz w:val="24"/>
                <w:szCs w:val="24"/>
              </w:rPr>
            </w:pPr>
            <w:r w:rsidRPr="00C97DE3">
              <w:rPr>
                <w:rFonts w:ascii="Times New Roman" w:hAnsi="Times New Roman" w:cs="Times New Roman"/>
                <w:sz w:val="24"/>
                <w:szCs w:val="24"/>
              </w:rPr>
              <w:t xml:space="preserve">1.5.4.  Koło zamachowe </w:t>
            </w:r>
          </w:p>
          <w:p w14:paraId="7CCD851F" w14:textId="77777777" w:rsidR="006D21A0" w:rsidRDefault="00C97DE3" w:rsidP="00C97DE3">
            <w:pPr>
              <w:jc w:val="both"/>
              <w:rPr>
                <w:rFonts w:ascii="Times New Roman" w:hAnsi="Times New Roman" w:cs="Times New Roman"/>
                <w:sz w:val="24"/>
                <w:szCs w:val="24"/>
              </w:rPr>
            </w:pPr>
            <w:r w:rsidRPr="00C97DE3">
              <w:rPr>
                <w:rFonts w:ascii="Times New Roman" w:hAnsi="Times New Roman" w:cs="Times New Roman"/>
                <w:sz w:val="24"/>
                <w:szCs w:val="24"/>
              </w:rPr>
              <w:t xml:space="preserve">Koło zamachowe stosowane jest do gromadzenia nadwyżki energii przekazywanej na wał korbowy w suwie </w:t>
            </w:r>
            <w:r w:rsidR="00C95BC0">
              <w:rPr>
                <w:rFonts w:ascii="Times New Roman" w:hAnsi="Times New Roman" w:cs="Times New Roman"/>
                <w:sz w:val="24"/>
                <w:szCs w:val="24"/>
              </w:rPr>
              <w:t>roboczym</w:t>
            </w:r>
            <w:r w:rsidRPr="00C97DE3">
              <w:rPr>
                <w:rFonts w:ascii="Times New Roman" w:hAnsi="Times New Roman" w:cs="Times New Roman"/>
                <w:sz w:val="24"/>
                <w:szCs w:val="24"/>
              </w:rPr>
              <w:t>. Energia ta jest oddawana w innych suwach. Koło zamachowe wyrównuje również prędkość obrotową wału korbowego. Przeważnie montowane jest na końcu wału korbowego. Na kole umieszczony jest wieniec zębaty, dzięki któremu silnik uruchamiany jest rozrusznikiem elektrycznym.</w:t>
            </w:r>
          </w:p>
          <w:p w14:paraId="7378EF58" w14:textId="77777777" w:rsidR="00D66BD6" w:rsidRDefault="00D66BD6" w:rsidP="00C97DE3">
            <w:pPr>
              <w:jc w:val="both"/>
              <w:rPr>
                <w:rFonts w:ascii="Times New Roman" w:hAnsi="Times New Roman" w:cs="Times New Roman"/>
                <w:sz w:val="24"/>
                <w:szCs w:val="24"/>
              </w:rPr>
            </w:pPr>
            <w:r w:rsidRPr="00D66BD6">
              <w:rPr>
                <w:rFonts w:ascii="Times New Roman" w:hAnsi="Times New Roman" w:cs="Times New Roman"/>
                <w:sz w:val="24"/>
                <w:szCs w:val="24"/>
              </w:rPr>
              <w:t>Literatura:</w:t>
            </w:r>
          </w:p>
          <w:p w14:paraId="0182F131" w14:textId="77777777" w:rsidR="00D66BD6" w:rsidRPr="00D66BD6" w:rsidRDefault="00D66BD6" w:rsidP="00D66BD6">
            <w:pPr>
              <w:jc w:val="both"/>
              <w:rPr>
                <w:rFonts w:ascii="Times New Roman" w:hAnsi="Times New Roman" w:cs="Times New Roman"/>
                <w:sz w:val="24"/>
                <w:szCs w:val="24"/>
              </w:rPr>
            </w:pPr>
            <w:r>
              <w:rPr>
                <w:rFonts w:ascii="Times New Roman" w:hAnsi="Times New Roman" w:cs="Times New Roman"/>
                <w:sz w:val="24"/>
                <w:szCs w:val="24"/>
              </w:rPr>
              <w:t xml:space="preserve">[1]. </w:t>
            </w:r>
            <w:r w:rsidRPr="00D66BD6">
              <w:rPr>
                <w:rFonts w:ascii="Times New Roman" w:hAnsi="Times New Roman" w:cs="Times New Roman"/>
                <w:sz w:val="24"/>
                <w:szCs w:val="24"/>
              </w:rPr>
              <w:t>Drozd Cz., Sroka Z.: "Silniki spalinowe laboratorium", Oficyna Wydawnicza Politechniki Wrocławskiej, Wrocław 1998</w:t>
            </w:r>
            <w:r w:rsidR="00C95BC0">
              <w:rPr>
                <w:rFonts w:ascii="Times New Roman" w:hAnsi="Times New Roman" w:cs="Times New Roman"/>
                <w:sz w:val="24"/>
                <w:szCs w:val="24"/>
              </w:rPr>
              <w:t>.</w:t>
            </w:r>
          </w:p>
          <w:p w14:paraId="176B9FC6" w14:textId="77777777" w:rsidR="00D66BD6" w:rsidRPr="00D66BD6" w:rsidRDefault="00D66BD6" w:rsidP="00D66BD6">
            <w:pPr>
              <w:jc w:val="both"/>
              <w:rPr>
                <w:rFonts w:ascii="Times New Roman" w:hAnsi="Times New Roman" w:cs="Times New Roman"/>
                <w:sz w:val="24"/>
                <w:szCs w:val="24"/>
              </w:rPr>
            </w:pPr>
            <w:r>
              <w:rPr>
                <w:rFonts w:ascii="Times New Roman" w:hAnsi="Times New Roman" w:cs="Times New Roman"/>
                <w:sz w:val="24"/>
                <w:szCs w:val="24"/>
              </w:rPr>
              <w:t xml:space="preserve">[2]. </w:t>
            </w:r>
            <w:r w:rsidRPr="00D66BD6">
              <w:rPr>
                <w:rFonts w:ascii="Times New Roman" w:hAnsi="Times New Roman" w:cs="Times New Roman"/>
                <w:sz w:val="24"/>
                <w:szCs w:val="24"/>
              </w:rPr>
              <w:t>Fischer R., Gscheidle R., Heider U.</w:t>
            </w:r>
            <w:r>
              <w:rPr>
                <w:rFonts w:ascii="Times New Roman" w:hAnsi="Times New Roman" w:cs="Times New Roman"/>
                <w:sz w:val="24"/>
                <w:szCs w:val="24"/>
              </w:rPr>
              <w:t>, Kaźmierczak A.,</w:t>
            </w:r>
            <w:r w:rsidRPr="00D66BD6">
              <w:rPr>
                <w:rFonts w:ascii="Times New Roman" w:hAnsi="Times New Roman" w:cs="Times New Roman"/>
                <w:sz w:val="24"/>
                <w:szCs w:val="24"/>
              </w:rPr>
              <w:t>: "Silniki pojazdów samochodowych", Wydawnictwo REA, Warszawa, 2010</w:t>
            </w:r>
            <w:r w:rsidR="00C95BC0">
              <w:rPr>
                <w:rFonts w:ascii="Times New Roman" w:hAnsi="Times New Roman" w:cs="Times New Roman"/>
                <w:sz w:val="24"/>
                <w:szCs w:val="24"/>
              </w:rPr>
              <w:t>.</w:t>
            </w:r>
          </w:p>
          <w:p w14:paraId="16DD2089" w14:textId="77777777" w:rsidR="00D66BD6" w:rsidRPr="00D66BD6" w:rsidRDefault="00D66BD6" w:rsidP="00D66BD6">
            <w:pPr>
              <w:jc w:val="both"/>
              <w:rPr>
                <w:rFonts w:ascii="Times New Roman" w:hAnsi="Times New Roman" w:cs="Times New Roman"/>
                <w:sz w:val="24"/>
                <w:szCs w:val="24"/>
              </w:rPr>
            </w:pPr>
            <w:r>
              <w:rPr>
                <w:rFonts w:ascii="Times New Roman" w:hAnsi="Times New Roman" w:cs="Times New Roman"/>
                <w:sz w:val="24"/>
                <w:szCs w:val="24"/>
              </w:rPr>
              <w:t xml:space="preserve">[3]. </w:t>
            </w:r>
            <w:r w:rsidRPr="00D66BD6">
              <w:rPr>
                <w:rFonts w:ascii="Times New Roman" w:hAnsi="Times New Roman" w:cs="Times New Roman"/>
                <w:sz w:val="24"/>
                <w:szCs w:val="24"/>
              </w:rPr>
              <w:t>Rychter T.: "Budowa pojazdów samochodowych", Wydawnictwa Szkolne i Pedagogiczne, 1984</w:t>
            </w:r>
            <w:r w:rsidR="00C95BC0">
              <w:rPr>
                <w:rFonts w:ascii="Times New Roman" w:hAnsi="Times New Roman" w:cs="Times New Roman"/>
                <w:sz w:val="24"/>
                <w:szCs w:val="24"/>
              </w:rPr>
              <w:t>.</w:t>
            </w:r>
          </w:p>
          <w:p w14:paraId="3C35F030" w14:textId="77777777" w:rsidR="00D66BD6" w:rsidRDefault="00D66BD6" w:rsidP="00D66BD6">
            <w:pPr>
              <w:jc w:val="both"/>
              <w:rPr>
                <w:rFonts w:ascii="Times New Roman" w:hAnsi="Times New Roman" w:cs="Times New Roman"/>
                <w:sz w:val="24"/>
                <w:szCs w:val="24"/>
              </w:rPr>
            </w:pPr>
            <w:r>
              <w:rPr>
                <w:rFonts w:ascii="Times New Roman" w:hAnsi="Times New Roman" w:cs="Times New Roman"/>
                <w:sz w:val="24"/>
                <w:szCs w:val="24"/>
              </w:rPr>
              <w:t xml:space="preserve">[4] </w:t>
            </w:r>
            <w:r w:rsidRPr="00D66BD6">
              <w:rPr>
                <w:rFonts w:ascii="Times New Roman" w:hAnsi="Times New Roman" w:cs="Times New Roman"/>
                <w:sz w:val="24"/>
                <w:szCs w:val="24"/>
              </w:rPr>
              <w:t>Luft S.: "Podstawy budowy silników", Wydawnictwa Komunikacji i Łączności, Warszawa 2003</w:t>
            </w:r>
            <w:r w:rsidR="00C95BC0">
              <w:rPr>
                <w:rFonts w:ascii="Times New Roman" w:hAnsi="Times New Roman" w:cs="Times New Roman"/>
                <w:sz w:val="24"/>
                <w:szCs w:val="24"/>
              </w:rPr>
              <w:t>.</w:t>
            </w:r>
          </w:p>
          <w:p w14:paraId="7C4C3D69" w14:textId="77777777" w:rsidR="00CE3C1F" w:rsidRPr="006D21A0" w:rsidRDefault="00CE3C1F" w:rsidP="00D66BD6">
            <w:pPr>
              <w:jc w:val="both"/>
              <w:rPr>
                <w:rFonts w:ascii="Times New Roman" w:hAnsi="Times New Roman" w:cs="Times New Roman"/>
                <w:sz w:val="24"/>
                <w:szCs w:val="24"/>
              </w:rPr>
            </w:pPr>
          </w:p>
        </w:tc>
      </w:tr>
      <w:tr w:rsidR="00624AA4" w:rsidRPr="006D21A0" w14:paraId="760C1693" w14:textId="77777777" w:rsidTr="00624AA4">
        <w:trPr>
          <w:trHeight w:val="680"/>
        </w:trPr>
        <w:tc>
          <w:tcPr>
            <w:tcW w:w="562" w:type="dxa"/>
            <w:vAlign w:val="center"/>
          </w:tcPr>
          <w:p w14:paraId="1940DC92" w14:textId="77777777" w:rsidR="00624AA4" w:rsidRPr="006D21A0" w:rsidRDefault="00624AA4" w:rsidP="00624AA4">
            <w:pPr>
              <w:rPr>
                <w:rFonts w:ascii="Times New Roman" w:hAnsi="Times New Roman" w:cs="Times New Roman"/>
                <w:b/>
                <w:sz w:val="24"/>
                <w:szCs w:val="24"/>
              </w:rPr>
            </w:pPr>
            <w:r>
              <w:rPr>
                <w:rFonts w:ascii="Times New Roman" w:hAnsi="Times New Roman" w:cs="Times New Roman"/>
                <w:b/>
                <w:sz w:val="24"/>
                <w:szCs w:val="24"/>
              </w:rPr>
              <w:lastRenderedPageBreak/>
              <w:t>2</w:t>
            </w:r>
            <w:r w:rsidRPr="006D21A0">
              <w:rPr>
                <w:rFonts w:ascii="Times New Roman" w:hAnsi="Times New Roman" w:cs="Times New Roman"/>
                <w:b/>
                <w:sz w:val="24"/>
                <w:szCs w:val="24"/>
              </w:rPr>
              <w:t>.</w:t>
            </w:r>
          </w:p>
        </w:tc>
        <w:tc>
          <w:tcPr>
            <w:tcW w:w="8789" w:type="dxa"/>
            <w:vAlign w:val="center"/>
          </w:tcPr>
          <w:p w14:paraId="685A94D1" w14:textId="77777777" w:rsidR="00624AA4" w:rsidRPr="006D21A0" w:rsidRDefault="00624AA4" w:rsidP="00624AA4">
            <w:pPr>
              <w:rPr>
                <w:rFonts w:ascii="Times New Roman" w:hAnsi="Times New Roman" w:cs="Times New Roman"/>
                <w:b/>
                <w:sz w:val="24"/>
                <w:szCs w:val="24"/>
              </w:rPr>
            </w:pPr>
            <w:r>
              <w:rPr>
                <w:rFonts w:ascii="Times New Roman" w:hAnsi="Times New Roman" w:cs="Times New Roman"/>
                <w:b/>
                <w:sz w:val="24"/>
                <w:szCs w:val="24"/>
              </w:rPr>
              <w:t>Aparatura pomiarowa i przyrządy</w:t>
            </w:r>
          </w:p>
        </w:tc>
      </w:tr>
      <w:tr w:rsidR="00624AA4" w:rsidRPr="006D21A0" w14:paraId="4DE9846A" w14:textId="77777777" w:rsidTr="003379AB">
        <w:tc>
          <w:tcPr>
            <w:tcW w:w="562" w:type="dxa"/>
          </w:tcPr>
          <w:p w14:paraId="48CB00E2" w14:textId="77777777" w:rsidR="00624AA4" w:rsidRPr="006D21A0" w:rsidRDefault="00624AA4">
            <w:pPr>
              <w:rPr>
                <w:rFonts w:ascii="Times New Roman" w:hAnsi="Times New Roman" w:cs="Times New Roman"/>
                <w:sz w:val="24"/>
                <w:szCs w:val="24"/>
              </w:rPr>
            </w:pPr>
          </w:p>
        </w:tc>
        <w:tc>
          <w:tcPr>
            <w:tcW w:w="8789" w:type="dxa"/>
          </w:tcPr>
          <w:p w14:paraId="2EEDC521" w14:textId="77777777" w:rsidR="00C97DE3" w:rsidRDefault="00624AA4" w:rsidP="006D21A0">
            <w:pPr>
              <w:pStyle w:val="Akapitzlist"/>
              <w:numPr>
                <w:ilvl w:val="0"/>
                <w:numId w:val="3"/>
              </w:numPr>
              <w:rPr>
                <w:rFonts w:ascii="Times New Roman" w:hAnsi="Times New Roman" w:cs="Times New Roman"/>
                <w:sz w:val="24"/>
                <w:szCs w:val="24"/>
              </w:rPr>
            </w:pPr>
            <w:r>
              <w:rPr>
                <w:rFonts w:ascii="Times New Roman" w:hAnsi="Times New Roman" w:cs="Times New Roman"/>
                <w:sz w:val="24"/>
                <w:szCs w:val="24"/>
              </w:rPr>
              <w:t>suwmiarki,</w:t>
            </w:r>
            <w:r w:rsidR="00C97DE3">
              <w:rPr>
                <w:rFonts w:ascii="Times New Roman" w:hAnsi="Times New Roman" w:cs="Times New Roman"/>
                <w:sz w:val="24"/>
                <w:szCs w:val="24"/>
              </w:rPr>
              <w:t xml:space="preserve"> </w:t>
            </w:r>
          </w:p>
          <w:p w14:paraId="72B05375" w14:textId="77777777" w:rsidR="00C97DE3" w:rsidRDefault="00C97DE3" w:rsidP="006D21A0">
            <w:pPr>
              <w:pStyle w:val="Akapitzlist"/>
              <w:numPr>
                <w:ilvl w:val="0"/>
                <w:numId w:val="3"/>
              </w:numPr>
              <w:rPr>
                <w:rFonts w:ascii="Times New Roman" w:hAnsi="Times New Roman" w:cs="Times New Roman"/>
                <w:sz w:val="24"/>
                <w:szCs w:val="24"/>
              </w:rPr>
            </w:pPr>
            <w:r>
              <w:rPr>
                <w:rFonts w:ascii="Times New Roman" w:hAnsi="Times New Roman" w:cs="Times New Roman"/>
                <w:sz w:val="24"/>
                <w:szCs w:val="24"/>
              </w:rPr>
              <w:t xml:space="preserve">śruby mikrometryczne, </w:t>
            </w:r>
          </w:p>
          <w:p w14:paraId="717EB2DA" w14:textId="77777777" w:rsidR="00C97DE3" w:rsidRDefault="00C97DE3" w:rsidP="006D21A0">
            <w:pPr>
              <w:pStyle w:val="Akapitzlist"/>
              <w:numPr>
                <w:ilvl w:val="0"/>
                <w:numId w:val="3"/>
              </w:numPr>
              <w:rPr>
                <w:rFonts w:ascii="Times New Roman" w:hAnsi="Times New Roman" w:cs="Times New Roman"/>
                <w:sz w:val="24"/>
                <w:szCs w:val="24"/>
              </w:rPr>
            </w:pPr>
            <w:r>
              <w:rPr>
                <w:rFonts w:ascii="Times New Roman" w:hAnsi="Times New Roman" w:cs="Times New Roman"/>
                <w:sz w:val="24"/>
                <w:szCs w:val="24"/>
              </w:rPr>
              <w:t xml:space="preserve">szczelinomierze, </w:t>
            </w:r>
          </w:p>
          <w:p w14:paraId="24A03F12" w14:textId="77777777" w:rsidR="00C95BC0" w:rsidRDefault="00C95BC0" w:rsidP="00C97DE3">
            <w:pPr>
              <w:pStyle w:val="Akapitzlist"/>
              <w:numPr>
                <w:ilvl w:val="0"/>
                <w:numId w:val="3"/>
              </w:numPr>
              <w:rPr>
                <w:rFonts w:ascii="Times New Roman" w:hAnsi="Times New Roman" w:cs="Times New Roman"/>
                <w:sz w:val="24"/>
                <w:szCs w:val="24"/>
              </w:rPr>
            </w:pPr>
            <w:r>
              <w:rPr>
                <w:rFonts w:ascii="Times New Roman" w:hAnsi="Times New Roman" w:cs="Times New Roman"/>
                <w:sz w:val="24"/>
                <w:szCs w:val="24"/>
              </w:rPr>
              <w:t>średnicówki,</w:t>
            </w:r>
          </w:p>
          <w:p w14:paraId="32A06257" w14:textId="77777777" w:rsidR="00624AA4" w:rsidRPr="00C97DE3" w:rsidRDefault="00C95BC0" w:rsidP="00C97DE3">
            <w:pPr>
              <w:pStyle w:val="Akapitzlist"/>
              <w:numPr>
                <w:ilvl w:val="0"/>
                <w:numId w:val="3"/>
              </w:numPr>
              <w:rPr>
                <w:rFonts w:ascii="Times New Roman" w:hAnsi="Times New Roman" w:cs="Times New Roman"/>
                <w:sz w:val="24"/>
                <w:szCs w:val="24"/>
              </w:rPr>
            </w:pPr>
            <w:r>
              <w:rPr>
                <w:rFonts w:ascii="Times New Roman" w:hAnsi="Times New Roman" w:cs="Times New Roman"/>
                <w:sz w:val="24"/>
                <w:szCs w:val="24"/>
              </w:rPr>
              <w:t>inne specjalistyczne przyrządy pomiarowe.</w:t>
            </w:r>
          </w:p>
        </w:tc>
      </w:tr>
      <w:tr w:rsidR="00B937ED" w:rsidRPr="006D21A0" w14:paraId="356CE1AF" w14:textId="77777777" w:rsidTr="00624AA4">
        <w:trPr>
          <w:trHeight w:val="680"/>
        </w:trPr>
        <w:tc>
          <w:tcPr>
            <w:tcW w:w="562" w:type="dxa"/>
            <w:vAlign w:val="center"/>
          </w:tcPr>
          <w:p w14:paraId="1289A410" w14:textId="77777777" w:rsidR="00B937ED" w:rsidRDefault="00B937ED" w:rsidP="00624AA4">
            <w:pPr>
              <w:rPr>
                <w:rFonts w:ascii="Times New Roman" w:hAnsi="Times New Roman" w:cs="Times New Roman"/>
                <w:b/>
                <w:sz w:val="24"/>
                <w:szCs w:val="24"/>
              </w:rPr>
            </w:pPr>
            <w:r>
              <w:rPr>
                <w:rFonts w:ascii="Times New Roman" w:hAnsi="Times New Roman" w:cs="Times New Roman"/>
                <w:b/>
                <w:sz w:val="24"/>
                <w:szCs w:val="24"/>
              </w:rPr>
              <w:t>3.</w:t>
            </w:r>
          </w:p>
        </w:tc>
        <w:tc>
          <w:tcPr>
            <w:tcW w:w="8789" w:type="dxa"/>
            <w:vAlign w:val="center"/>
          </w:tcPr>
          <w:p w14:paraId="4567AD37" w14:textId="77777777" w:rsidR="00B937ED" w:rsidRDefault="00B937ED" w:rsidP="00624AA4">
            <w:pPr>
              <w:rPr>
                <w:rFonts w:ascii="Times New Roman" w:hAnsi="Times New Roman" w:cs="Times New Roman"/>
                <w:b/>
                <w:sz w:val="24"/>
                <w:szCs w:val="24"/>
              </w:rPr>
            </w:pPr>
            <w:r>
              <w:rPr>
                <w:rFonts w:ascii="Times New Roman" w:hAnsi="Times New Roman" w:cs="Times New Roman"/>
                <w:b/>
                <w:sz w:val="24"/>
                <w:szCs w:val="24"/>
              </w:rPr>
              <w:t>Stanowisko pomiarowe/badawcze</w:t>
            </w:r>
          </w:p>
        </w:tc>
      </w:tr>
      <w:tr w:rsidR="00B937ED" w:rsidRPr="00B937ED" w14:paraId="3850B6BE" w14:textId="77777777" w:rsidTr="00624AA4">
        <w:trPr>
          <w:trHeight w:val="680"/>
        </w:trPr>
        <w:tc>
          <w:tcPr>
            <w:tcW w:w="562" w:type="dxa"/>
            <w:vAlign w:val="center"/>
          </w:tcPr>
          <w:p w14:paraId="2D1AD416" w14:textId="77777777" w:rsidR="00B937ED" w:rsidRPr="00B937ED" w:rsidRDefault="00B937ED" w:rsidP="00624AA4">
            <w:pPr>
              <w:rPr>
                <w:rFonts w:ascii="Times New Roman" w:hAnsi="Times New Roman" w:cs="Times New Roman"/>
                <w:sz w:val="24"/>
                <w:szCs w:val="24"/>
              </w:rPr>
            </w:pPr>
          </w:p>
        </w:tc>
        <w:tc>
          <w:tcPr>
            <w:tcW w:w="8789" w:type="dxa"/>
            <w:vAlign w:val="center"/>
          </w:tcPr>
          <w:p w14:paraId="79471DD7" w14:textId="77777777" w:rsidR="00B937ED" w:rsidRPr="00B937ED" w:rsidRDefault="00C97DE3" w:rsidP="00C95BC0">
            <w:pPr>
              <w:jc w:val="both"/>
              <w:rPr>
                <w:rFonts w:ascii="Times New Roman" w:hAnsi="Times New Roman" w:cs="Times New Roman"/>
                <w:sz w:val="24"/>
                <w:szCs w:val="24"/>
              </w:rPr>
            </w:pPr>
            <w:r>
              <w:rPr>
                <w:rFonts w:ascii="Times New Roman" w:hAnsi="Times New Roman" w:cs="Times New Roman"/>
                <w:sz w:val="24"/>
                <w:szCs w:val="24"/>
              </w:rPr>
              <w:t>Celem ćwiczenia jest z</w:t>
            </w:r>
            <w:r w:rsidRPr="00C97DE3">
              <w:rPr>
                <w:rFonts w:ascii="Times New Roman" w:hAnsi="Times New Roman" w:cs="Times New Roman"/>
                <w:sz w:val="24"/>
                <w:szCs w:val="24"/>
              </w:rPr>
              <w:t>apoznanie się z budową i funkcjami poszczególnych elementów układu tłokowo-korbowego silnika spalinowego.</w:t>
            </w:r>
            <w:r w:rsidR="00C95BC0">
              <w:rPr>
                <w:rFonts w:ascii="Times New Roman" w:hAnsi="Times New Roman" w:cs="Times New Roman"/>
                <w:sz w:val="24"/>
                <w:szCs w:val="24"/>
              </w:rPr>
              <w:t xml:space="preserve"> Stanowisko pomiarowe stanowi stół pomiarowy z umieszczonymi na nim wybranymi elementami układu korbowo-tłokowego przeznaczonymi do pomiarów geometrycznych.</w:t>
            </w:r>
          </w:p>
        </w:tc>
      </w:tr>
      <w:tr w:rsidR="00624AA4" w:rsidRPr="006D21A0" w14:paraId="1A686156" w14:textId="77777777" w:rsidTr="00624AA4">
        <w:trPr>
          <w:trHeight w:val="680"/>
        </w:trPr>
        <w:tc>
          <w:tcPr>
            <w:tcW w:w="562" w:type="dxa"/>
            <w:vAlign w:val="center"/>
          </w:tcPr>
          <w:p w14:paraId="0B7F77C2" w14:textId="77777777" w:rsidR="00624AA4" w:rsidRPr="006D21A0" w:rsidRDefault="00B937ED" w:rsidP="00624AA4">
            <w:pPr>
              <w:rPr>
                <w:rFonts w:ascii="Times New Roman" w:hAnsi="Times New Roman" w:cs="Times New Roman"/>
                <w:b/>
                <w:sz w:val="24"/>
                <w:szCs w:val="24"/>
              </w:rPr>
            </w:pPr>
            <w:r>
              <w:rPr>
                <w:rFonts w:ascii="Times New Roman" w:hAnsi="Times New Roman" w:cs="Times New Roman"/>
                <w:b/>
                <w:sz w:val="24"/>
                <w:szCs w:val="24"/>
              </w:rPr>
              <w:t>4</w:t>
            </w:r>
            <w:r w:rsidR="00624AA4" w:rsidRPr="006D21A0">
              <w:rPr>
                <w:rFonts w:ascii="Times New Roman" w:hAnsi="Times New Roman" w:cs="Times New Roman"/>
                <w:b/>
                <w:sz w:val="24"/>
                <w:szCs w:val="24"/>
              </w:rPr>
              <w:t>.</w:t>
            </w:r>
          </w:p>
        </w:tc>
        <w:tc>
          <w:tcPr>
            <w:tcW w:w="8789" w:type="dxa"/>
            <w:vAlign w:val="center"/>
          </w:tcPr>
          <w:p w14:paraId="3422140F" w14:textId="77777777" w:rsidR="00624AA4" w:rsidRPr="006D21A0" w:rsidRDefault="00624AA4" w:rsidP="00624AA4">
            <w:pPr>
              <w:rPr>
                <w:rFonts w:ascii="Times New Roman" w:hAnsi="Times New Roman" w:cs="Times New Roman"/>
                <w:b/>
                <w:sz w:val="24"/>
                <w:szCs w:val="24"/>
              </w:rPr>
            </w:pPr>
            <w:r>
              <w:rPr>
                <w:rFonts w:ascii="Times New Roman" w:hAnsi="Times New Roman" w:cs="Times New Roman"/>
                <w:b/>
                <w:sz w:val="24"/>
                <w:szCs w:val="24"/>
              </w:rPr>
              <w:t>Przebieg ćwiczenia</w:t>
            </w:r>
          </w:p>
        </w:tc>
      </w:tr>
      <w:tr w:rsidR="00624AA4" w:rsidRPr="006D21A0" w14:paraId="712FC8FE" w14:textId="77777777" w:rsidTr="003379AB">
        <w:tc>
          <w:tcPr>
            <w:tcW w:w="562" w:type="dxa"/>
          </w:tcPr>
          <w:p w14:paraId="316AEA93" w14:textId="77777777" w:rsidR="00624AA4" w:rsidRPr="006D21A0" w:rsidRDefault="00624AA4" w:rsidP="006D21A0">
            <w:pPr>
              <w:rPr>
                <w:rFonts w:ascii="Times New Roman" w:hAnsi="Times New Roman" w:cs="Times New Roman"/>
                <w:sz w:val="24"/>
                <w:szCs w:val="24"/>
              </w:rPr>
            </w:pPr>
          </w:p>
        </w:tc>
        <w:tc>
          <w:tcPr>
            <w:tcW w:w="8789" w:type="dxa"/>
          </w:tcPr>
          <w:p w14:paraId="6DB5C412" w14:textId="77777777" w:rsidR="00624AA4" w:rsidRPr="006D21A0" w:rsidRDefault="00C97DE3" w:rsidP="00C95BC0">
            <w:pPr>
              <w:jc w:val="both"/>
              <w:rPr>
                <w:rFonts w:ascii="Times New Roman" w:hAnsi="Times New Roman" w:cs="Times New Roman"/>
                <w:sz w:val="24"/>
                <w:szCs w:val="24"/>
              </w:rPr>
            </w:pPr>
            <w:r>
              <w:rPr>
                <w:rFonts w:ascii="Times New Roman" w:hAnsi="Times New Roman" w:cs="Times New Roman"/>
                <w:sz w:val="24"/>
                <w:szCs w:val="24"/>
              </w:rPr>
              <w:t>W trakcie realizacji ćwiczenia studenci wykonują pomiary wielkości geometrycznych charakterystycznych dla wybranych elementów układu korbowo-tłokowego. Przykładowo w przypadku pomiarów tłoka celem zasadniczym jest pomiar jego owalizacji i stożkowatości.</w:t>
            </w:r>
          </w:p>
        </w:tc>
      </w:tr>
      <w:tr w:rsidR="00A85308" w:rsidRPr="006D21A0" w14:paraId="4E328077" w14:textId="77777777" w:rsidTr="005C0D72">
        <w:trPr>
          <w:trHeight w:val="680"/>
        </w:trPr>
        <w:tc>
          <w:tcPr>
            <w:tcW w:w="562" w:type="dxa"/>
            <w:vAlign w:val="center"/>
          </w:tcPr>
          <w:p w14:paraId="513EAC30" w14:textId="77777777" w:rsidR="00A85308" w:rsidRPr="006D21A0" w:rsidRDefault="00B937ED" w:rsidP="005C0D72">
            <w:pPr>
              <w:rPr>
                <w:rFonts w:ascii="Times New Roman" w:hAnsi="Times New Roman" w:cs="Times New Roman"/>
                <w:b/>
                <w:sz w:val="24"/>
                <w:szCs w:val="24"/>
              </w:rPr>
            </w:pPr>
            <w:r>
              <w:rPr>
                <w:rFonts w:ascii="Times New Roman" w:hAnsi="Times New Roman" w:cs="Times New Roman"/>
                <w:b/>
                <w:sz w:val="24"/>
                <w:szCs w:val="24"/>
              </w:rPr>
              <w:t>5</w:t>
            </w:r>
            <w:r w:rsidR="00A85308" w:rsidRPr="006D21A0">
              <w:rPr>
                <w:rFonts w:ascii="Times New Roman" w:hAnsi="Times New Roman" w:cs="Times New Roman"/>
                <w:b/>
                <w:sz w:val="24"/>
                <w:szCs w:val="24"/>
              </w:rPr>
              <w:t>.</w:t>
            </w:r>
          </w:p>
        </w:tc>
        <w:tc>
          <w:tcPr>
            <w:tcW w:w="8789" w:type="dxa"/>
            <w:vAlign w:val="center"/>
          </w:tcPr>
          <w:p w14:paraId="6C608746" w14:textId="77777777" w:rsidR="00A85308" w:rsidRPr="006D21A0" w:rsidRDefault="00A85308" w:rsidP="005C0D72">
            <w:pPr>
              <w:rPr>
                <w:rFonts w:ascii="Times New Roman" w:hAnsi="Times New Roman" w:cs="Times New Roman"/>
                <w:b/>
                <w:sz w:val="24"/>
                <w:szCs w:val="24"/>
              </w:rPr>
            </w:pPr>
            <w:r>
              <w:rPr>
                <w:rFonts w:ascii="Times New Roman" w:hAnsi="Times New Roman" w:cs="Times New Roman"/>
                <w:b/>
                <w:sz w:val="24"/>
                <w:szCs w:val="24"/>
              </w:rPr>
              <w:t>Protokół pomiarowy</w:t>
            </w:r>
          </w:p>
        </w:tc>
      </w:tr>
      <w:tr w:rsidR="006D21A0" w:rsidRPr="006D21A0" w14:paraId="027D2473" w14:textId="77777777" w:rsidTr="003379AB">
        <w:tc>
          <w:tcPr>
            <w:tcW w:w="562" w:type="dxa"/>
          </w:tcPr>
          <w:p w14:paraId="02772EC6" w14:textId="77777777" w:rsidR="006D21A0" w:rsidRPr="006D21A0" w:rsidRDefault="006D21A0" w:rsidP="006D21A0">
            <w:pPr>
              <w:rPr>
                <w:rFonts w:ascii="Times New Roman" w:hAnsi="Times New Roman" w:cs="Times New Roman"/>
                <w:sz w:val="24"/>
                <w:szCs w:val="24"/>
              </w:rPr>
            </w:pPr>
          </w:p>
        </w:tc>
        <w:tc>
          <w:tcPr>
            <w:tcW w:w="8789" w:type="dxa"/>
          </w:tcPr>
          <w:p w14:paraId="314A17BB" w14:textId="77777777" w:rsidR="006D21A0" w:rsidRPr="006D21A0" w:rsidRDefault="00A85308" w:rsidP="00C95BC0">
            <w:pPr>
              <w:jc w:val="both"/>
              <w:rPr>
                <w:rFonts w:ascii="Times New Roman" w:hAnsi="Times New Roman" w:cs="Times New Roman"/>
                <w:sz w:val="24"/>
                <w:szCs w:val="24"/>
              </w:rPr>
            </w:pPr>
            <w:r>
              <w:rPr>
                <w:rFonts w:ascii="Times New Roman" w:hAnsi="Times New Roman" w:cs="Times New Roman"/>
                <w:sz w:val="24"/>
                <w:szCs w:val="24"/>
              </w:rPr>
              <w:t xml:space="preserve">Protokół pomiarowy </w:t>
            </w:r>
            <w:r w:rsidR="00EA371D">
              <w:rPr>
                <w:rFonts w:ascii="Times New Roman" w:hAnsi="Times New Roman" w:cs="Times New Roman"/>
                <w:sz w:val="24"/>
                <w:szCs w:val="24"/>
              </w:rPr>
              <w:t>wymaga sporządzenia tabel pomiarowych, w których będą zamieszczone wyniki pomiarów mierzonych wielkości geometrycznych</w:t>
            </w:r>
            <w:r w:rsidR="00C95BC0">
              <w:rPr>
                <w:rFonts w:ascii="Times New Roman" w:hAnsi="Times New Roman" w:cs="Times New Roman"/>
                <w:sz w:val="24"/>
                <w:szCs w:val="24"/>
              </w:rPr>
              <w:t xml:space="preserve"> oraz szkice i/lub zdjęcia mierzonych elementów.</w:t>
            </w:r>
          </w:p>
        </w:tc>
      </w:tr>
      <w:tr w:rsidR="00A85308" w:rsidRPr="006D21A0" w14:paraId="5957C87A" w14:textId="77777777" w:rsidTr="005C0D72">
        <w:trPr>
          <w:trHeight w:val="680"/>
        </w:trPr>
        <w:tc>
          <w:tcPr>
            <w:tcW w:w="562" w:type="dxa"/>
            <w:vAlign w:val="center"/>
          </w:tcPr>
          <w:p w14:paraId="15EC0D26" w14:textId="77777777" w:rsidR="00A85308" w:rsidRPr="006D21A0" w:rsidRDefault="00B937ED" w:rsidP="005C0D72">
            <w:pPr>
              <w:rPr>
                <w:rFonts w:ascii="Times New Roman" w:hAnsi="Times New Roman" w:cs="Times New Roman"/>
                <w:b/>
                <w:sz w:val="24"/>
                <w:szCs w:val="24"/>
              </w:rPr>
            </w:pPr>
            <w:r>
              <w:rPr>
                <w:rFonts w:ascii="Times New Roman" w:hAnsi="Times New Roman" w:cs="Times New Roman"/>
                <w:b/>
                <w:sz w:val="24"/>
                <w:szCs w:val="24"/>
              </w:rPr>
              <w:t>6</w:t>
            </w:r>
            <w:r w:rsidR="00A85308" w:rsidRPr="006D21A0">
              <w:rPr>
                <w:rFonts w:ascii="Times New Roman" w:hAnsi="Times New Roman" w:cs="Times New Roman"/>
                <w:b/>
                <w:sz w:val="24"/>
                <w:szCs w:val="24"/>
              </w:rPr>
              <w:t>.</w:t>
            </w:r>
          </w:p>
        </w:tc>
        <w:tc>
          <w:tcPr>
            <w:tcW w:w="8789" w:type="dxa"/>
            <w:vAlign w:val="center"/>
          </w:tcPr>
          <w:p w14:paraId="1BC11538" w14:textId="77777777" w:rsidR="00A85308" w:rsidRPr="006D21A0" w:rsidRDefault="00A85308" w:rsidP="005C0D72">
            <w:pPr>
              <w:rPr>
                <w:rFonts w:ascii="Times New Roman" w:hAnsi="Times New Roman" w:cs="Times New Roman"/>
                <w:b/>
                <w:sz w:val="24"/>
                <w:szCs w:val="24"/>
              </w:rPr>
            </w:pPr>
            <w:r>
              <w:rPr>
                <w:rFonts w:ascii="Times New Roman" w:hAnsi="Times New Roman" w:cs="Times New Roman"/>
                <w:b/>
                <w:sz w:val="24"/>
                <w:szCs w:val="24"/>
              </w:rPr>
              <w:t>Opracowanie wyników</w:t>
            </w:r>
          </w:p>
        </w:tc>
      </w:tr>
      <w:tr w:rsidR="00624AA4" w:rsidRPr="006D21A0" w14:paraId="7BAB6214" w14:textId="77777777" w:rsidTr="003379AB">
        <w:tc>
          <w:tcPr>
            <w:tcW w:w="562" w:type="dxa"/>
          </w:tcPr>
          <w:p w14:paraId="17B2E6EF" w14:textId="77777777" w:rsidR="00624AA4" w:rsidRPr="006D21A0" w:rsidRDefault="00624AA4" w:rsidP="006D21A0">
            <w:pPr>
              <w:rPr>
                <w:rFonts w:ascii="Times New Roman" w:hAnsi="Times New Roman" w:cs="Times New Roman"/>
                <w:sz w:val="24"/>
                <w:szCs w:val="24"/>
              </w:rPr>
            </w:pPr>
          </w:p>
        </w:tc>
        <w:tc>
          <w:tcPr>
            <w:tcW w:w="8789" w:type="dxa"/>
          </w:tcPr>
          <w:p w14:paraId="455226E8" w14:textId="77777777" w:rsidR="00624AA4" w:rsidRPr="006D21A0" w:rsidRDefault="00EA371D" w:rsidP="00C95BC0">
            <w:pPr>
              <w:jc w:val="both"/>
              <w:rPr>
                <w:rFonts w:ascii="Times New Roman" w:hAnsi="Times New Roman" w:cs="Times New Roman"/>
                <w:sz w:val="24"/>
                <w:szCs w:val="24"/>
              </w:rPr>
            </w:pPr>
            <w:r>
              <w:rPr>
                <w:rFonts w:ascii="Times New Roman" w:hAnsi="Times New Roman" w:cs="Times New Roman"/>
                <w:sz w:val="24"/>
                <w:szCs w:val="24"/>
              </w:rPr>
              <w:t xml:space="preserve">Nieodzownym elementem opracowania wyników pomiarów jest sformułowanie wniosków, w których powinny znaleźć się informację o powodach takich a nie innych </w:t>
            </w:r>
            <w:r w:rsidR="00D66CB4">
              <w:rPr>
                <w:rFonts w:ascii="Times New Roman" w:hAnsi="Times New Roman" w:cs="Times New Roman"/>
                <w:sz w:val="24"/>
                <w:szCs w:val="24"/>
              </w:rPr>
              <w:t xml:space="preserve">wartości </w:t>
            </w:r>
            <w:r>
              <w:rPr>
                <w:rFonts w:ascii="Times New Roman" w:hAnsi="Times New Roman" w:cs="Times New Roman"/>
                <w:sz w:val="24"/>
                <w:szCs w:val="24"/>
              </w:rPr>
              <w:t>wielkości</w:t>
            </w:r>
            <w:r w:rsidR="00D66CB4">
              <w:rPr>
                <w:rFonts w:ascii="Times New Roman" w:hAnsi="Times New Roman" w:cs="Times New Roman"/>
                <w:sz w:val="24"/>
                <w:szCs w:val="24"/>
              </w:rPr>
              <w:t xml:space="preserve"> geometrycznych </w:t>
            </w:r>
            <w:r>
              <w:rPr>
                <w:rFonts w:ascii="Times New Roman" w:hAnsi="Times New Roman" w:cs="Times New Roman"/>
                <w:sz w:val="24"/>
                <w:szCs w:val="24"/>
              </w:rPr>
              <w:t xml:space="preserve">mierzonych elementów. Przykładowo w przypadku pomiarów tłoka nieodzownym jest zamieszczenie informacji na temat jego owalizacji i stożkowatości i na podstawie zmierzonych ich wartości wysnucie wniosków z odpowiedzią na pytanie dlaczego się je stosuje. </w:t>
            </w:r>
          </w:p>
        </w:tc>
      </w:tr>
      <w:tr w:rsidR="00A85308" w:rsidRPr="006D21A0" w14:paraId="0499951D" w14:textId="77777777" w:rsidTr="005C0D72">
        <w:trPr>
          <w:trHeight w:val="680"/>
        </w:trPr>
        <w:tc>
          <w:tcPr>
            <w:tcW w:w="562" w:type="dxa"/>
            <w:vAlign w:val="center"/>
          </w:tcPr>
          <w:p w14:paraId="78DE8443" w14:textId="77777777" w:rsidR="00A85308" w:rsidRPr="006D21A0" w:rsidRDefault="00B937ED" w:rsidP="005C0D72">
            <w:pPr>
              <w:rPr>
                <w:rFonts w:ascii="Times New Roman" w:hAnsi="Times New Roman" w:cs="Times New Roman"/>
                <w:b/>
                <w:sz w:val="24"/>
                <w:szCs w:val="24"/>
              </w:rPr>
            </w:pPr>
            <w:r>
              <w:rPr>
                <w:rFonts w:ascii="Times New Roman" w:hAnsi="Times New Roman" w:cs="Times New Roman"/>
                <w:b/>
                <w:sz w:val="24"/>
                <w:szCs w:val="24"/>
              </w:rPr>
              <w:t>7</w:t>
            </w:r>
            <w:r w:rsidR="00A85308" w:rsidRPr="006D21A0">
              <w:rPr>
                <w:rFonts w:ascii="Times New Roman" w:hAnsi="Times New Roman" w:cs="Times New Roman"/>
                <w:b/>
                <w:sz w:val="24"/>
                <w:szCs w:val="24"/>
              </w:rPr>
              <w:t>.</w:t>
            </w:r>
          </w:p>
        </w:tc>
        <w:tc>
          <w:tcPr>
            <w:tcW w:w="8789" w:type="dxa"/>
            <w:vAlign w:val="center"/>
          </w:tcPr>
          <w:p w14:paraId="0B84E6DE" w14:textId="77777777" w:rsidR="00A85308" w:rsidRPr="006D21A0" w:rsidRDefault="00A85308" w:rsidP="005C0D72">
            <w:pPr>
              <w:rPr>
                <w:rFonts w:ascii="Times New Roman" w:hAnsi="Times New Roman" w:cs="Times New Roman"/>
                <w:b/>
                <w:sz w:val="24"/>
                <w:szCs w:val="24"/>
              </w:rPr>
            </w:pPr>
            <w:r>
              <w:rPr>
                <w:rFonts w:ascii="Times New Roman" w:hAnsi="Times New Roman" w:cs="Times New Roman"/>
                <w:b/>
                <w:sz w:val="24"/>
                <w:szCs w:val="24"/>
              </w:rPr>
              <w:t>Wymagania do sprawozdania</w:t>
            </w:r>
          </w:p>
        </w:tc>
      </w:tr>
      <w:tr w:rsidR="00624AA4" w:rsidRPr="006D21A0" w14:paraId="32A42022" w14:textId="77777777" w:rsidTr="003379AB">
        <w:tc>
          <w:tcPr>
            <w:tcW w:w="562" w:type="dxa"/>
          </w:tcPr>
          <w:p w14:paraId="12FA316F" w14:textId="77777777" w:rsidR="00624AA4" w:rsidRPr="006D21A0" w:rsidRDefault="00624AA4" w:rsidP="006D21A0">
            <w:pPr>
              <w:rPr>
                <w:rFonts w:ascii="Times New Roman" w:hAnsi="Times New Roman" w:cs="Times New Roman"/>
                <w:sz w:val="24"/>
                <w:szCs w:val="24"/>
              </w:rPr>
            </w:pPr>
          </w:p>
        </w:tc>
        <w:tc>
          <w:tcPr>
            <w:tcW w:w="8789" w:type="dxa"/>
          </w:tcPr>
          <w:p w14:paraId="23473622" w14:textId="77777777" w:rsidR="00EA371D" w:rsidRDefault="00EA371D" w:rsidP="006D21A0">
            <w:pPr>
              <w:rPr>
                <w:rFonts w:ascii="Times New Roman" w:hAnsi="Times New Roman" w:cs="Times New Roman"/>
                <w:sz w:val="24"/>
                <w:szCs w:val="24"/>
              </w:rPr>
            </w:pPr>
            <w:r>
              <w:rPr>
                <w:rFonts w:ascii="Times New Roman" w:hAnsi="Times New Roman" w:cs="Times New Roman"/>
                <w:sz w:val="24"/>
                <w:szCs w:val="24"/>
              </w:rPr>
              <w:t>- tabele pomiarów geometrycznych elementów przekazanych do badań</w:t>
            </w:r>
            <w:r w:rsidR="00D66CB4">
              <w:rPr>
                <w:rFonts w:ascii="Times New Roman" w:hAnsi="Times New Roman" w:cs="Times New Roman"/>
                <w:sz w:val="24"/>
                <w:szCs w:val="24"/>
              </w:rPr>
              <w:t>,</w:t>
            </w:r>
          </w:p>
          <w:p w14:paraId="7DF482C6" w14:textId="77777777" w:rsidR="00EA371D" w:rsidRDefault="00EA371D" w:rsidP="006D21A0">
            <w:pPr>
              <w:rPr>
                <w:rFonts w:ascii="Times New Roman" w:hAnsi="Times New Roman" w:cs="Times New Roman"/>
                <w:sz w:val="24"/>
                <w:szCs w:val="24"/>
              </w:rPr>
            </w:pPr>
            <w:r>
              <w:rPr>
                <w:rFonts w:ascii="Times New Roman" w:hAnsi="Times New Roman" w:cs="Times New Roman"/>
                <w:sz w:val="24"/>
                <w:szCs w:val="24"/>
              </w:rPr>
              <w:t>- dokumentacja, w miarę możliwości fotograficzna i rysunkowa badanych elementów</w:t>
            </w:r>
            <w:r w:rsidR="00D66CB4">
              <w:rPr>
                <w:rFonts w:ascii="Times New Roman" w:hAnsi="Times New Roman" w:cs="Times New Roman"/>
                <w:sz w:val="24"/>
                <w:szCs w:val="24"/>
              </w:rPr>
              <w:t>,</w:t>
            </w:r>
          </w:p>
          <w:p w14:paraId="2849F0A0" w14:textId="77777777" w:rsidR="00EA371D" w:rsidRDefault="00EA371D" w:rsidP="006D21A0">
            <w:pPr>
              <w:rPr>
                <w:rFonts w:ascii="Times New Roman" w:hAnsi="Times New Roman" w:cs="Times New Roman"/>
                <w:sz w:val="24"/>
                <w:szCs w:val="24"/>
              </w:rPr>
            </w:pPr>
            <w:r>
              <w:rPr>
                <w:rFonts w:ascii="Times New Roman" w:hAnsi="Times New Roman" w:cs="Times New Roman"/>
                <w:sz w:val="24"/>
                <w:szCs w:val="24"/>
              </w:rPr>
              <w:t>- opis przeprowadzonych pomiarów</w:t>
            </w:r>
            <w:r w:rsidR="00D66CB4">
              <w:rPr>
                <w:rFonts w:ascii="Times New Roman" w:hAnsi="Times New Roman" w:cs="Times New Roman"/>
                <w:sz w:val="24"/>
                <w:szCs w:val="24"/>
              </w:rPr>
              <w:t>,</w:t>
            </w:r>
          </w:p>
          <w:p w14:paraId="37A0E5FE" w14:textId="77777777" w:rsidR="00624AA4" w:rsidRPr="006D21A0" w:rsidRDefault="00EA371D" w:rsidP="006D21A0">
            <w:pPr>
              <w:rPr>
                <w:rFonts w:ascii="Times New Roman" w:hAnsi="Times New Roman" w:cs="Times New Roman"/>
                <w:sz w:val="24"/>
                <w:szCs w:val="24"/>
              </w:rPr>
            </w:pPr>
            <w:r>
              <w:rPr>
                <w:rFonts w:ascii="Times New Roman" w:hAnsi="Times New Roman" w:cs="Times New Roman"/>
                <w:sz w:val="24"/>
                <w:szCs w:val="24"/>
              </w:rPr>
              <w:t>- wnioski na temat wartości zmierzonych wielkości</w:t>
            </w:r>
            <w:r w:rsidR="00D66CB4">
              <w:rPr>
                <w:rFonts w:ascii="Times New Roman" w:hAnsi="Times New Roman" w:cs="Times New Roman"/>
                <w:sz w:val="24"/>
                <w:szCs w:val="24"/>
              </w:rPr>
              <w:t>.</w:t>
            </w:r>
          </w:p>
        </w:tc>
      </w:tr>
    </w:tbl>
    <w:p w14:paraId="5D71908A" w14:textId="77777777" w:rsidR="003379AB" w:rsidRDefault="003379AB">
      <w:pPr>
        <w:rPr>
          <w:rFonts w:ascii="Times New Roman" w:hAnsi="Times New Roman" w:cs="Times New Roman"/>
        </w:rPr>
      </w:pPr>
    </w:p>
    <w:tbl>
      <w:tblPr>
        <w:tblStyle w:val="Tabela-Siatka"/>
        <w:tblW w:w="9351" w:type="dxa"/>
        <w:tblLook w:val="04A0" w:firstRow="1" w:lastRow="0" w:firstColumn="1" w:lastColumn="0" w:noHBand="0" w:noVBand="1"/>
      </w:tblPr>
      <w:tblGrid>
        <w:gridCol w:w="2830"/>
        <w:gridCol w:w="3260"/>
        <w:gridCol w:w="3261"/>
      </w:tblGrid>
      <w:tr w:rsidR="00EA371D" w:rsidRPr="000755A5" w14:paraId="319619FA" w14:textId="77777777" w:rsidTr="00AF0789">
        <w:trPr>
          <w:trHeight w:val="567"/>
        </w:trPr>
        <w:tc>
          <w:tcPr>
            <w:tcW w:w="2830" w:type="dxa"/>
            <w:vAlign w:val="center"/>
          </w:tcPr>
          <w:p w14:paraId="68C2F651" w14:textId="77777777" w:rsidR="00AF0789" w:rsidRPr="00AF0789" w:rsidRDefault="00AF0789" w:rsidP="00AF0789">
            <w:pPr>
              <w:rPr>
                <w:rFonts w:ascii="Times New Roman" w:hAnsi="Times New Roman" w:cs="Times New Roman"/>
                <w:szCs w:val="20"/>
              </w:rPr>
            </w:pPr>
            <w:r w:rsidRPr="00AF0789">
              <w:rPr>
                <w:rFonts w:ascii="Times New Roman" w:hAnsi="Times New Roman" w:cs="Times New Roman"/>
                <w:szCs w:val="20"/>
              </w:rPr>
              <w:t>Prowadzący</w:t>
            </w:r>
            <w:r>
              <w:rPr>
                <w:rFonts w:ascii="Times New Roman" w:hAnsi="Times New Roman" w:cs="Times New Roman"/>
                <w:szCs w:val="20"/>
              </w:rPr>
              <w:t xml:space="preserve"> </w:t>
            </w:r>
            <w:r w:rsidR="00EA371D">
              <w:rPr>
                <w:rFonts w:ascii="Times New Roman" w:hAnsi="Times New Roman" w:cs="Times New Roman"/>
                <w:szCs w:val="20"/>
              </w:rPr>
              <w:t>laboratorium</w:t>
            </w:r>
          </w:p>
        </w:tc>
        <w:tc>
          <w:tcPr>
            <w:tcW w:w="3260" w:type="dxa"/>
          </w:tcPr>
          <w:p w14:paraId="1A7068C1" w14:textId="77777777" w:rsidR="00AF0789" w:rsidRPr="00AF0789" w:rsidRDefault="00AF0789">
            <w:pPr>
              <w:rPr>
                <w:rFonts w:ascii="Times New Roman" w:hAnsi="Times New Roman" w:cs="Times New Roman"/>
                <w:szCs w:val="20"/>
              </w:rPr>
            </w:pPr>
            <w:r w:rsidRPr="00AF0789">
              <w:rPr>
                <w:rFonts w:ascii="Times New Roman" w:hAnsi="Times New Roman" w:cs="Times New Roman"/>
                <w:szCs w:val="20"/>
              </w:rPr>
              <w:t xml:space="preserve">Lista prowadzących </w:t>
            </w:r>
            <w:r w:rsidR="00EA371D">
              <w:rPr>
                <w:rFonts w:ascii="Times New Roman" w:hAnsi="Times New Roman" w:cs="Times New Roman"/>
                <w:szCs w:val="20"/>
              </w:rPr>
              <w:t>laboratorium:</w:t>
            </w:r>
          </w:p>
          <w:p w14:paraId="3AD27BF6" w14:textId="77777777" w:rsidR="000755A5" w:rsidRPr="00AF0789" w:rsidRDefault="000755A5" w:rsidP="000755A5">
            <w:pPr>
              <w:rPr>
                <w:rFonts w:ascii="Times New Roman" w:hAnsi="Times New Roman" w:cs="Times New Roman"/>
                <w:szCs w:val="20"/>
              </w:rPr>
            </w:pPr>
            <w:r>
              <w:rPr>
                <w:rFonts w:ascii="Times New Roman" w:hAnsi="Times New Roman" w:cs="Times New Roman"/>
                <w:szCs w:val="20"/>
              </w:rPr>
              <w:t>dr inż. Konrad Krakowian</w:t>
            </w:r>
          </w:p>
          <w:p w14:paraId="656F7A18" w14:textId="77777777" w:rsidR="00AF0789" w:rsidRDefault="00EA371D">
            <w:pPr>
              <w:rPr>
                <w:rFonts w:ascii="Times New Roman" w:hAnsi="Times New Roman" w:cs="Times New Roman"/>
                <w:szCs w:val="20"/>
              </w:rPr>
            </w:pPr>
            <w:r>
              <w:rPr>
                <w:rFonts w:ascii="Times New Roman" w:hAnsi="Times New Roman" w:cs="Times New Roman"/>
                <w:szCs w:val="20"/>
              </w:rPr>
              <w:t>dr inż. Maria Skrętowicz</w:t>
            </w:r>
          </w:p>
          <w:p w14:paraId="00ABDD97" w14:textId="77777777" w:rsidR="00AF0789" w:rsidRPr="00AF0789" w:rsidRDefault="00EA371D">
            <w:pPr>
              <w:rPr>
                <w:rFonts w:ascii="Times New Roman" w:hAnsi="Times New Roman" w:cs="Times New Roman"/>
                <w:szCs w:val="20"/>
              </w:rPr>
            </w:pPr>
            <w:r>
              <w:rPr>
                <w:rFonts w:ascii="Times New Roman" w:hAnsi="Times New Roman" w:cs="Times New Roman"/>
                <w:szCs w:val="20"/>
              </w:rPr>
              <w:t>dr inż. Radosław Włostowski</w:t>
            </w:r>
          </w:p>
        </w:tc>
        <w:tc>
          <w:tcPr>
            <w:tcW w:w="3261" w:type="dxa"/>
          </w:tcPr>
          <w:p w14:paraId="5C60886D" w14:textId="77777777" w:rsidR="00AF0789" w:rsidRPr="001E6FAD" w:rsidRDefault="00AF0789">
            <w:pPr>
              <w:rPr>
                <w:rFonts w:ascii="Times New Roman" w:hAnsi="Times New Roman" w:cs="Times New Roman"/>
                <w:szCs w:val="20"/>
                <w:lang w:val="en-GB"/>
              </w:rPr>
            </w:pPr>
            <w:r w:rsidRPr="001E6FAD">
              <w:rPr>
                <w:rFonts w:ascii="Times New Roman" w:hAnsi="Times New Roman" w:cs="Times New Roman"/>
                <w:szCs w:val="20"/>
                <w:lang w:val="en-GB"/>
              </w:rPr>
              <w:t>Maile do prowadzących</w:t>
            </w:r>
            <w:r w:rsidR="00EA371D">
              <w:rPr>
                <w:rFonts w:ascii="Times New Roman" w:hAnsi="Times New Roman" w:cs="Times New Roman"/>
                <w:szCs w:val="20"/>
                <w:lang w:val="en-GB"/>
              </w:rPr>
              <w:t>:</w:t>
            </w:r>
          </w:p>
          <w:p w14:paraId="362F0FCD" w14:textId="77777777" w:rsidR="000755A5" w:rsidRDefault="000755A5" w:rsidP="000755A5">
            <w:pPr>
              <w:rPr>
                <w:rFonts w:ascii="Times New Roman" w:hAnsi="Times New Roman" w:cs="Times New Roman"/>
                <w:szCs w:val="20"/>
                <w:lang w:val="en-GB"/>
              </w:rPr>
            </w:pPr>
            <w:r>
              <w:rPr>
                <w:rFonts w:ascii="Times New Roman" w:hAnsi="Times New Roman" w:cs="Times New Roman"/>
                <w:szCs w:val="20"/>
                <w:lang w:val="en-GB"/>
              </w:rPr>
              <w:t>konrad.krakowian@pwr.edu.pl</w:t>
            </w:r>
          </w:p>
          <w:p w14:paraId="7E5E9BA1" w14:textId="77777777" w:rsidR="00AF0789" w:rsidRPr="001E6FAD" w:rsidRDefault="00EA371D">
            <w:pPr>
              <w:rPr>
                <w:rFonts w:ascii="Times New Roman" w:hAnsi="Times New Roman" w:cs="Times New Roman"/>
                <w:szCs w:val="20"/>
                <w:lang w:val="en-GB"/>
              </w:rPr>
            </w:pPr>
            <w:r>
              <w:rPr>
                <w:rFonts w:ascii="Times New Roman" w:hAnsi="Times New Roman" w:cs="Times New Roman"/>
                <w:szCs w:val="20"/>
                <w:lang w:val="en-GB"/>
              </w:rPr>
              <w:t>maria.skretowicz</w:t>
            </w:r>
            <w:r w:rsidR="00AF0789" w:rsidRPr="001E6FAD">
              <w:rPr>
                <w:rFonts w:ascii="Times New Roman" w:hAnsi="Times New Roman" w:cs="Times New Roman"/>
                <w:szCs w:val="20"/>
                <w:lang w:val="en-GB"/>
              </w:rPr>
              <w:t>@pwr.edu.pl</w:t>
            </w:r>
          </w:p>
          <w:p w14:paraId="0E857996" w14:textId="77777777" w:rsidR="00AF0789" w:rsidRPr="001E6FAD" w:rsidRDefault="00EA371D">
            <w:pPr>
              <w:rPr>
                <w:rFonts w:ascii="Times New Roman" w:hAnsi="Times New Roman" w:cs="Times New Roman"/>
                <w:szCs w:val="20"/>
                <w:lang w:val="en-GB"/>
              </w:rPr>
            </w:pPr>
            <w:r>
              <w:rPr>
                <w:rFonts w:ascii="Times New Roman" w:hAnsi="Times New Roman" w:cs="Times New Roman"/>
                <w:szCs w:val="20"/>
                <w:lang w:val="en-GB"/>
              </w:rPr>
              <w:t>radoslaw.wlostowski</w:t>
            </w:r>
            <w:r w:rsidR="00AF0789" w:rsidRPr="001E6FAD">
              <w:rPr>
                <w:rFonts w:ascii="Times New Roman" w:hAnsi="Times New Roman" w:cs="Times New Roman"/>
                <w:szCs w:val="20"/>
                <w:lang w:val="en-GB"/>
              </w:rPr>
              <w:t>@pwr.edu.pl</w:t>
            </w:r>
          </w:p>
        </w:tc>
      </w:tr>
      <w:tr w:rsidR="00AF0789" w:rsidRPr="00AF0789" w14:paraId="0010121E" w14:textId="77777777" w:rsidTr="00AF0789">
        <w:trPr>
          <w:trHeight w:val="567"/>
        </w:trPr>
        <w:tc>
          <w:tcPr>
            <w:tcW w:w="2830" w:type="dxa"/>
            <w:vAlign w:val="center"/>
          </w:tcPr>
          <w:p w14:paraId="666F6548" w14:textId="77777777" w:rsidR="00AF0789" w:rsidRPr="00AF0789" w:rsidRDefault="00AF0789" w:rsidP="00AF0789">
            <w:pPr>
              <w:rPr>
                <w:rFonts w:ascii="Times New Roman" w:hAnsi="Times New Roman" w:cs="Times New Roman"/>
                <w:szCs w:val="20"/>
              </w:rPr>
            </w:pPr>
            <w:r w:rsidRPr="00AF0789">
              <w:rPr>
                <w:rFonts w:ascii="Times New Roman" w:hAnsi="Times New Roman" w:cs="Times New Roman"/>
                <w:szCs w:val="20"/>
              </w:rPr>
              <w:t>Data aktualizacji instrukcji</w:t>
            </w:r>
          </w:p>
        </w:tc>
        <w:tc>
          <w:tcPr>
            <w:tcW w:w="6521" w:type="dxa"/>
            <w:gridSpan w:val="2"/>
            <w:vAlign w:val="center"/>
          </w:tcPr>
          <w:p w14:paraId="5A8D76B6" w14:textId="77777777" w:rsidR="00AF0789" w:rsidRPr="00AF0789" w:rsidRDefault="00D66BD6" w:rsidP="00AF0789">
            <w:pPr>
              <w:jc w:val="center"/>
              <w:rPr>
                <w:rFonts w:ascii="Times New Roman" w:hAnsi="Times New Roman" w:cs="Times New Roman"/>
                <w:szCs w:val="20"/>
              </w:rPr>
            </w:pPr>
            <w:r>
              <w:rPr>
                <w:rFonts w:ascii="Times New Roman" w:hAnsi="Times New Roman" w:cs="Times New Roman"/>
                <w:szCs w:val="20"/>
              </w:rPr>
              <w:t>25.10.2024 r.</w:t>
            </w:r>
          </w:p>
        </w:tc>
      </w:tr>
    </w:tbl>
    <w:p w14:paraId="0393AEE4" w14:textId="77777777" w:rsidR="00A85308" w:rsidRPr="003379AB" w:rsidRDefault="00A85308">
      <w:pPr>
        <w:rPr>
          <w:rFonts w:ascii="Times New Roman" w:hAnsi="Times New Roman" w:cs="Times New Roman"/>
        </w:rPr>
      </w:pPr>
    </w:p>
    <w:sectPr w:rsidR="00A85308" w:rsidRPr="003379AB" w:rsidSect="00A85308">
      <w:headerReference w:type="default" r:id="rId18"/>
      <w:headerReference w:type="first" r:id="rId19"/>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BD00A8" w14:textId="77777777" w:rsidR="005432EA" w:rsidRDefault="005432EA" w:rsidP="003E3868">
      <w:pPr>
        <w:spacing w:line="240" w:lineRule="auto"/>
      </w:pPr>
      <w:r>
        <w:separator/>
      </w:r>
    </w:p>
  </w:endnote>
  <w:endnote w:type="continuationSeparator" w:id="0">
    <w:p w14:paraId="560168BA" w14:textId="77777777" w:rsidR="005432EA" w:rsidRDefault="005432EA" w:rsidP="003E386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507AAF" w14:textId="77777777" w:rsidR="005432EA" w:rsidRDefault="005432EA" w:rsidP="003E3868">
      <w:pPr>
        <w:spacing w:line="240" w:lineRule="auto"/>
      </w:pPr>
      <w:r>
        <w:separator/>
      </w:r>
    </w:p>
  </w:footnote>
  <w:footnote w:type="continuationSeparator" w:id="0">
    <w:p w14:paraId="5D8591AB" w14:textId="77777777" w:rsidR="005432EA" w:rsidRDefault="005432EA" w:rsidP="003E386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0E6523" w14:textId="77777777" w:rsidR="00B3171C" w:rsidRDefault="00A85308" w:rsidP="00B3171C">
    <w:pPr>
      <w:pStyle w:val="Nagwek"/>
      <w:jc w:val="center"/>
      <w:rPr>
        <w:rFonts w:ascii="Times New Roman" w:hAnsi="Times New Roman" w:cs="Times New Roman"/>
        <w:i/>
        <w:noProof/>
        <w:lang w:eastAsia="pl-PL"/>
      </w:rPr>
    </w:pPr>
    <w:r w:rsidRPr="00A85308">
      <w:rPr>
        <w:rFonts w:ascii="Times New Roman" w:hAnsi="Times New Roman" w:cs="Times New Roman"/>
        <w:i/>
        <w:noProof/>
        <w:lang w:eastAsia="pl-PL"/>
      </w:rPr>
      <w:t xml:space="preserve">Instrukcja do ćwiczeń laboratoryjnych z </w:t>
    </w:r>
    <w:r w:rsidR="00352637">
      <w:rPr>
        <w:rFonts w:ascii="Times New Roman" w:hAnsi="Times New Roman" w:cs="Times New Roman"/>
        <w:i/>
        <w:noProof/>
        <w:lang w:eastAsia="pl-PL"/>
      </w:rPr>
      <w:t>Silników</w:t>
    </w:r>
    <w:r w:rsidR="00B3171C">
      <w:rPr>
        <w:rFonts w:ascii="Times New Roman" w:hAnsi="Times New Roman" w:cs="Times New Roman"/>
        <w:i/>
        <w:noProof/>
        <w:lang w:eastAsia="pl-PL"/>
      </w:rPr>
      <w:t xml:space="preserve"> spalinowych; </w:t>
    </w:r>
  </w:p>
  <w:p w14:paraId="3A4ACCDA" w14:textId="77777777" w:rsidR="003E3868" w:rsidRPr="00A85308" w:rsidRDefault="00B3171C" w:rsidP="00B3171C">
    <w:pPr>
      <w:pStyle w:val="Nagwek"/>
      <w:jc w:val="center"/>
      <w:rPr>
        <w:rFonts w:ascii="Times New Roman" w:hAnsi="Times New Roman" w:cs="Times New Roman"/>
        <w:i/>
      </w:rPr>
    </w:pPr>
    <w:r>
      <w:rPr>
        <w:rFonts w:ascii="Times New Roman" w:hAnsi="Times New Roman" w:cs="Times New Roman"/>
        <w:i/>
        <w:noProof/>
        <w:lang w:eastAsia="pl-PL"/>
      </w:rPr>
      <w:t>Laboratoriun nr 1: Budowa układu korbowo-tłokowego</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66D68E" w14:textId="77777777" w:rsidR="00A1192A" w:rsidRDefault="00A1192A">
    <w:pPr>
      <w:pStyle w:val="Nagwek"/>
    </w:pPr>
    <w:r>
      <w:rPr>
        <w:noProof/>
        <w:lang w:eastAsia="pl-PL"/>
      </w:rPr>
      <w:drawing>
        <wp:inline distT="0" distB="0" distL="0" distR="0" wp14:anchorId="3EB45559" wp14:editId="273B1DE9">
          <wp:extent cx="5759450" cy="815975"/>
          <wp:effectExtent l="0" t="0" r="0" b="317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759450" cy="815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84F36"/>
    <w:multiLevelType w:val="hybridMultilevel"/>
    <w:tmpl w:val="051A32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38A6F83"/>
    <w:multiLevelType w:val="hybridMultilevel"/>
    <w:tmpl w:val="6F928BC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8CC3002"/>
    <w:multiLevelType w:val="hybridMultilevel"/>
    <w:tmpl w:val="04B85E0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E185EBE"/>
    <w:multiLevelType w:val="hybridMultilevel"/>
    <w:tmpl w:val="F04406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12BE254E"/>
    <w:multiLevelType w:val="hybridMultilevel"/>
    <w:tmpl w:val="C5480A0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4A242CD"/>
    <w:multiLevelType w:val="hybridMultilevel"/>
    <w:tmpl w:val="F77A98F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5662975"/>
    <w:multiLevelType w:val="hybridMultilevel"/>
    <w:tmpl w:val="7634038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5B5778C"/>
    <w:multiLevelType w:val="hybridMultilevel"/>
    <w:tmpl w:val="25C09CE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382472CD"/>
    <w:multiLevelType w:val="hybridMultilevel"/>
    <w:tmpl w:val="5248FCB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43100310"/>
    <w:multiLevelType w:val="hybridMultilevel"/>
    <w:tmpl w:val="1B5C0E5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8047EF1"/>
    <w:multiLevelType w:val="hybridMultilevel"/>
    <w:tmpl w:val="5722504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709728EA"/>
    <w:multiLevelType w:val="hybridMultilevel"/>
    <w:tmpl w:val="8FC2754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7B640EE5"/>
    <w:multiLevelType w:val="hybridMultilevel"/>
    <w:tmpl w:val="4976B1A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7FE12FFA"/>
    <w:multiLevelType w:val="hybridMultilevel"/>
    <w:tmpl w:val="A3346B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780566596">
    <w:abstractNumId w:val="9"/>
  </w:num>
  <w:num w:numId="2" w16cid:durableId="26293417">
    <w:abstractNumId w:val="8"/>
  </w:num>
  <w:num w:numId="3" w16cid:durableId="154733260">
    <w:abstractNumId w:val="4"/>
  </w:num>
  <w:num w:numId="4" w16cid:durableId="2069306472">
    <w:abstractNumId w:val="6"/>
  </w:num>
  <w:num w:numId="5" w16cid:durableId="1491100405">
    <w:abstractNumId w:val="1"/>
  </w:num>
  <w:num w:numId="6" w16cid:durableId="2064254379">
    <w:abstractNumId w:val="0"/>
  </w:num>
  <w:num w:numId="7" w16cid:durableId="1163348760">
    <w:abstractNumId w:val="13"/>
  </w:num>
  <w:num w:numId="8" w16cid:durableId="1184785005">
    <w:abstractNumId w:val="10"/>
  </w:num>
  <w:num w:numId="9" w16cid:durableId="2086763261">
    <w:abstractNumId w:val="12"/>
  </w:num>
  <w:num w:numId="10" w16cid:durableId="1517304253">
    <w:abstractNumId w:val="5"/>
  </w:num>
  <w:num w:numId="11" w16cid:durableId="1425225373">
    <w:abstractNumId w:val="11"/>
  </w:num>
  <w:num w:numId="12" w16cid:durableId="2015959752">
    <w:abstractNumId w:val="2"/>
  </w:num>
  <w:num w:numId="13" w16cid:durableId="1860969190">
    <w:abstractNumId w:val="7"/>
  </w:num>
  <w:num w:numId="14" w16cid:durableId="210904249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3868"/>
    <w:rsid w:val="00060F03"/>
    <w:rsid w:val="000755A5"/>
    <w:rsid w:val="000E211A"/>
    <w:rsid w:val="001015EF"/>
    <w:rsid w:val="001E6FAD"/>
    <w:rsid w:val="00232BC9"/>
    <w:rsid w:val="00313554"/>
    <w:rsid w:val="003379AB"/>
    <w:rsid w:val="00352637"/>
    <w:rsid w:val="003E3868"/>
    <w:rsid w:val="005432EA"/>
    <w:rsid w:val="005743B0"/>
    <w:rsid w:val="00590D9E"/>
    <w:rsid w:val="00624AA4"/>
    <w:rsid w:val="00632E81"/>
    <w:rsid w:val="0066195E"/>
    <w:rsid w:val="006D21A0"/>
    <w:rsid w:val="006D5FED"/>
    <w:rsid w:val="0074722C"/>
    <w:rsid w:val="00765ADA"/>
    <w:rsid w:val="0089198E"/>
    <w:rsid w:val="008F61B1"/>
    <w:rsid w:val="0095456D"/>
    <w:rsid w:val="00A1192A"/>
    <w:rsid w:val="00A85308"/>
    <w:rsid w:val="00AA3332"/>
    <w:rsid w:val="00AF0789"/>
    <w:rsid w:val="00B3171C"/>
    <w:rsid w:val="00B3471C"/>
    <w:rsid w:val="00B80F14"/>
    <w:rsid w:val="00B937ED"/>
    <w:rsid w:val="00C05CDA"/>
    <w:rsid w:val="00C320FA"/>
    <w:rsid w:val="00C95BC0"/>
    <w:rsid w:val="00C97B93"/>
    <w:rsid w:val="00C97DE3"/>
    <w:rsid w:val="00CA0538"/>
    <w:rsid w:val="00CE3C1F"/>
    <w:rsid w:val="00D13882"/>
    <w:rsid w:val="00D66BD6"/>
    <w:rsid w:val="00D66CB4"/>
    <w:rsid w:val="00D900D8"/>
    <w:rsid w:val="00DA2E65"/>
    <w:rsid w:val="00E773AA"/>
    <w:rsid w:val="00EA371D"/>
    <w:rsid w:val="00EF371D"/>
    <w:rsid w:val="00F81180"/>
    <w:rsid w:val="00FC624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8D5D6"/>
  <w15:docId w15:val="{6CA600C3-50BD-4553-96EA-80F33D3EA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Cs w:val="22"/>
        <w:lang w:val="pl-PL"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379AB"/>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3E3868"/>
    <w:pPr>
      <w:tabs>
        <w:tab w:val="center" w:pos="4536"/>
        <w:tab w:val="right" w:pos="9072"/>
      </w:tabs>
      <w:spacing w:line="240" w:lineRule="auto"/>
    </w:pPr>
  </w:style>
  <w:style w:type="character" w:customStyle="1" w:styleId="NagwekZnak">
    <w:name w:val="Nagłówek Znak"/>
    <w:basedOn w:val="Domylnaczcionkaakapitu"/>
    <w:link w:val="Nagwek"/>
    <w:uiPriority w:val="99"/>
    <w:rsid w:val="003E3868"/>
  </w:style>
  <w:style w:type="paragraph" w:styleId="Stopka">
    <w:name w:val="footer"/>
    <w:basedOn w:val="Normalny"/>
    <w:link w:val="StopkaZnak"/>
    <w:uiPriority w:val="99"/>
    <w:unhideWhenUsed/>
    <w:rsid w:val="003E3868"/>
    <w:pPr>
      <w:tabs>
        <w:tab w:val="center" w:pos="4536"/>
        <w:tab w:val="right" w:pos="9072"/>
      </w:tabs>
      <w:spacing w:line="240" w:lineRule="auto"/>
    </w:pPr>
  </w:style>
  <w:style w:type="character" w:customStyle="1" w:styleId="StopkaZnak">
    <w:name w:val="Stopka Znak"/>
    <w:basedOn w:val="Domylnaczcionkaakapitu"/>
    <w:link w:val="Stopka"/>
    <w:uiPriority w:val="99"/>
    <w:rsid w:val="003E3868"/>
  </w:style>
  <w:style w:type="table" w:styleId="Tabela-Siatka">
    <w:name w:val="Table Grid"/>
    <w:basedOn w:val="Standardowy"/>
    <w:uiPriority w:val="39"/>
    <w:rsid w:val="003379A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3379AB"/>
    <w:pPr>
      <w:ind w:left="720"/>
      <w:contextualSpacing/>
    </w:pPr>
  </w:style>
  <w:style w:type="character" w:styleId="Hipercze">
    <w:name w:val="Hyperlink"/>
    <w:basedOn w:val="Domylnaczcionkaakapitu"/>
    <w:uiPriority w:val="99"/>
    <w:unhideWhenUsed/>
    <w:rsid w:val="00AF0789"/>
    <w:rPr>
      <w:color w:val="0563C1" w:themeColor="hyperlink"/>
      <w:u w:val="single"/>
    </w:rPr>
  </w:style>
  <w:style w:type="paragraph" w:styleId="Tekstdymka">
    <w:name w:val="Balloon Text"/>
    <w:basedOn w:val="Normalny"/>
    <w:link w:val="TekstdymkaZnak"/>
    <w:uiPriority w:val="99"/>
    <w:semiHidden/>
    <w:unhideWhenUsed/>
    <w:rsid w:val="00EF371D"/>
    <w:pPr>
      <w:spacing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F371D"/>
    <w:rPr>
      <w:rFonts w:ascii="Tahoma" w:hAnsi="Tahoma" w:cs="Tahoma"/>
      <w:sz w:val="16"/>
      <w:szCs w:val="16"/>
    </w:rPr>
  </w:style>
  <w:style w:type="paragraph" w:styleId="Tekstpodstawowy">
    <w:name w:val="Body Text"/>
    <w:basedOn w:val="Normalny"/>
    <w:link w:val="TekstpodstawowyZnak"/>
    <w:uiPriority w:val="1"/>
    <w:qFormat/>
    <w:rsid w:val="0074722C"/>
    <w:pPr>
      <w:autoSpaceDE w:val="0"/>
      <w:autoSpaceDN w:val="0"/>
      <w:adjustRightInd w:val="0"/>
      <w:spacing w:line="258" w:lineRule="exact"/>
      <w:ind w:left="39"/>
    </w:pPr>
    <w:rPr>
      <w:rFonts w:ascii="Times New Roman" w:hAnsi="Times New Roman" w:cs="Times New Roman"/>
      <w:sz w:val="24"/>
      <w:szCs w:val="24"/>
    </w:rPr>
  </w:style>
  <w:style w:type="character" w:customStyle="1" w:styleId="TekstpodstawowyZnak">
    <w:name w:val="Tekst podstawowy Znak"/>
    <w:basedOn w:val="Domylnaczcionkaakapitu"/>
    <w:link w:val="Tekstpodstawowy"/>
    <w:uiPriority w:val="1"/>
    <w:rsid w:val="0074722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emf"/><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emf"/><Relationship Id="rId10" Type="http://schemas.openxmlformats.org/officeDocument/2006/relationships/image" Target="media/image4.emf"/><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s>
</file>

<file path=word/_rels/header2.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10</Pages>
  <Words>2912</Words>
  <Characters>17477</Characters>
  <Application>Microsoft Office Word</Application>
  <DocSecurity>0</DocSecurity>
  <Lines>145</Lines>
  <Paragraphs>40</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20349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MK</cp:lastModifiedBy>
  <cp:revision>15</cp:revision>
  <dcterms:created xsi:type="dcterms:W3CDTF">2024-10-23T13:03:00Z</dcterms:created>
  <dcterms:modified xsi:type="dcterms:W3CDTF">2025-04-17T10:57:00Z</dcterms:modified>
</cp:coreProperties>
</file>