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6B1BE"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7783176E" w14:textId="77777777" w:rsidTr="003379AB">
        <w:trPr>
          <w:trHeight w:val="680"/>
        </w:trPr>
        <w:tc>
          <w:tcPr>
            <w:tcW w:w="1220" w:type="dxa"/>
            <w:vAlign w:val="center"/>
          </w:tcPr>
          <w:p w14:paraId="08DDAF9A"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3BA657CD" w14:textId="77777777" w:rsidR="003379AB" w:rsidRPr="003379AB" w:rsidRDefault="001E6FAD" w:rsidP="003379AB">
            <w:pPr>
              <w:jc w:val="center"/>
              <w:rPr>
                <w:rFonts w:ascii="Times New Roman" w:hAnsi="Times New Roman" w:cs="Times New Roman"/>
                <w:b/>
                <w:sz w:val="24"/>
                <w:szCs w:val="24"/>
              </w:rPr>
            </w:pPr>
            <w:r>
              <w:rPr>
                <w:rFonts w:ascii="Times New Roman" w:hAnsi="Times New Roman" w:cs="Times New Roman"/>
                <w:b/>
                <w:sz w:val="24"/>
                <w:szCs w:val="24"/>
              </w:rPr>
              <w:t>Układy napędowe spalinowe</w:t>
            </w:r>
          </w:p>
        </w:tc>
      </w:tr>
      <w:tr w:rsidR="003379AB" w:rsidRPr="003379AB" w14:paraId="7D0DE2C5" w14:textId="77777777" w:rsidTr="003379AB">
        <w:trPr>
          <w:trHeight w:val="680"/>
        </w:trPr>
        <w:tc>
          <w:tcPr>
            <w:tcW w:w="1220" w:type="dxa"/>
            <w:vAlign w:val="center"/>
          </w:tcPr>
          <w:p w14:paraId="7B26CD7F" w14:textId="77777777" w:rsidR="003379AB" w:rsidRPr="003379AB" w:rsidRDefault="001E6FAD" w:rsidP="003379AB">
            <w:pPr>
              <w:jc w:val="center"/>
              <w:rPr>
                <w:rFonts w:ascii="Times New Roman" w:hAnsi="Times New Roman" w:cs="Times New Roman"/>
                <w:sz w:val="22"/>
              </w:rPr>
            </w:pPr>
            <w:r>
              <w:rPr>
                <w:rFonts w:ascii="Times New Roman" w:hAnsi="Times New Roman" w:cs="Times New Roman"/>
                <w:sz w:val="22"/>
              </w:rPr>
              <w:t>1</w:t>
            </w:r>
          </w:p>
        </w:tc>
        <w:tc>
          <w:tcPr>
            <w:tcW w:w="8131" w:type="dxa"/>
            <w:vAlign w:val="center"/>
          </w:tcPr>
          <w:p w14:paraId="1AA668C4" w14:textId="77777777" w:rsidR="003379AB" w:rsidRPr="003379AB" w:rsidRDefault="001E6FAD" w:rsidP="003379AB">
            <w:pPr>
              <w:jc w:val="center"/>
              <w:rPr>
                <w:rFonts w:ascii="Times New Roman" w:hAnsi="Times New Roman" w:cs="Times New Roman"/>
                <w:sz w:val="22"/>
              </w:rPr>
            </w:pPr>
            <w:r>
              <w:rPr>
                <w:rFonts w:ascii="Times New Roman" w:hAnsi="Times New Roman" w:cs="Times New Roman"/>
                <w:b/>
                <w:sz w:val="22"/>
              </w:rPr>
              <w:t>Budowa układu korbowo-tłokowego</w:t>
            </w:r>
          </w:p>
        </w:tc>
      </w:tr>
    </w:tbl>
    <w:p w14:paraId="18C188EB"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6D21A0" w:rsidRPr="006D21A0" w14:paraId="70C78862" w14:textId="77777777" w:rsidTr="00624AA4">
        <w:trPr>
          <w:trHeight w:val="680"/>
        </w:trPr>
        <w:tc>
          <w:tcPr>
            <w:tcW w:w="562" w:type="dxa"/>
            <w:vAlign w:val="center"/>
          </w:tcPr>
          <w:p w14:paraId="53AE61D5"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63EC06A3"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6D21A0" w:rsidRPr="006D21A0" w14:paraId="5228E438" w14:textId="77777777" w:rsidTr="003379AB">
        <w:tc>
          <w:tcPr>
            <w:tcW w:w="562" w:type="dxa"/>
          </w:tcPr>
          <w:p w14:paraId="31C80A65" w14:textId="77777777" w:rsidR="006D21A0" w:rsidRPr="006D21A0" w:rsidRDefault="006D21A0">
            <w:pPr>
              <w:rPr>
                <w:rFonts w:ascii="Times New Roman" w:hAnsi="Times New Roman" w:cs="Times New Roman"/>
                <w:sz w:val="24"/>
                <w:szCs w:val="24"/>
              </w:rPr>
            </w:pPr>
          </w:p>
        </w:tc>
        <w:tc>
          <w:tcPr>
            <w:tcW w:w="8789" w:type="dxa"/>
          </w:tcPr>
          <w:p w14:paraId="624382A8"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Do głównych elementów silnika spalinowego należą [1]:</w:t>
            </w:r>
          </w:p>
          <w:p w14:paraId="52F84930"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kadłub – spełnia rolę obudowy, osłania układ korbowy,</w:t>
            </w:r>
          </w:p>
          <w:p w14:paraId="1A1C8E55"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 xml:space="preserve">głowica – przykrywa kadłub, w niej zamontowane są takie elementy silnika, jak: </w:t>
            </w:r>
          </w:p>
          <w:p w14:paraId="548D08D4" w14:textId="77777777" w:rsidR="001E6FAD" w:rsidRPr="001E6FAD" w:rsidRDefault="001E6FAD" w:rsidP="0074722C">
            <w:pPr>
              <w:pStyle w:val="Akapitzlist"/>
              <w:numPr>
                <w:ilvl w:val="0"/>
                <w:numId w:val="4"/>
              </w:numPr>
              <w:jc w:val="both"/>
              <w:rPr>
                <w:rFonts w:ascii="Times New Roman" w:hAnsi="Times New Roman" w:cs="Times New Roman"/>
                <w:sz w:val="24"/>
                <w:szCs w:val="24"/>
              </w:rPr>
            </w:pPr>
            <w:r w:rsidRPr="001E6FAD">
              <w:rPr>
                <w:rFonts w:ascii="Times New Roman" w:hAnsi="Times New Roman" w:cs="Times New Roman"/>
                <w:sz w:val="24"/>
                <w:szCs w:val="24"/>
              </w:rPr>
              <w:t xml:space="preserve">zawory, prowadnice zaworowe, świece zapłonowe, wtryskiwacze, itp., </w:t>
            </w:r>
            <w:r w:rsidR="0074722C">
              <w:rPr>
                <w:rFonts w:ascii="Times New Roman" w:hAnsi="Times New Roman" w:cs="Times New Roman"/>
                <w:sz w:val="24"/>
                <w:szCs w:val="24"/>
              </w:rPr>
              <w:br/>
            </w:r>
            <w:r w:rsidRPr="001E6FAD">
              <w:rPr>
                <w:rFonts w:ascii="Times New Roman" w:hAnsi="Times New Roman" w:cs="Times New Roman"/>
                <w:sz w:val="24"/>
                <w:szCs w:val="24"/>
              </w:rPr>
              <w:t>w większości silników o zapłonie iskrowym w głowice znajduje się również komora spalania,</w:t>
            </w:r>
          </w:p>
          <w:p w14:paraId="41987E77"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tłok,</w:t>
            </w:r>
          </w:p>
          <w:p w14:paraId="12385FB8"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korbowód,</w:t>
            </w:r>
          </w:p>
          <w:p w14:paraId="17BCCA12"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wał korbowy,</w:t>
            </w:r>
          </w:p>
          <w:p w14:paraId="40A0DF2B"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koło zamachowe,</w:t>
            </w:r>
          </w:p>
          <w:p w14:paraId="769E4B29" w14:textId="77777777" w:rsidR="001E6FAD" w:rsidRPr="001E6FAD" w:rsidRDefault="001E6FAD" w:rsidP="001E6FAD">
            <w:pPr>
              <w:pStyle w:val="Akapitzlist"/>
              <w:numPr>
                <w:ilvl w:val="0"/>
                <w:numId w:val="4"/>
              </w:numPr>
              <w:rPr>
                <w:rFonts w:ascii="Times New Roman" w:hAnsi="Times New Roman" w:cs="Times New Roman"/>
                <w:sz w:val="24"/>
                <w:szCs w:val="24"/>
              </w:rPr>
            </w:pPr>
            <w:r w:rsidRPr="001E6FAD">
              <w:rPr>
                <w:rFonts w:ascii="Times New Roman" w:hAnsi="Times New Roman" w:cs="Times New Roman"/>
                <w:sz w:val="24"/>
                <w:szCs w:val="24"/>
              </w:rPr>
              <w:t>miska olejowa.</w:t>
            </w:r>
          </w:p>
          <w:p w14:paraId="31B65C3B" w14:textId="77777777" w:rsidR="001E6FAD" w:rsidRDefault="001E6FAD" w:rsidP="0074722C">
            <w:pPr>
              <w:jc w:val="both"/>
              <w:rPr>
                <w:rFonts w:ascii="Times New Roman" w:hAnsi="Times New Roman" w:cs="Times New Roman"/>
                <w:sz w:val="24"/>
                <w:szCs w:val="24"/>
              </w:rPr>
            </w:pPr>
            <w:r w:rsidRPr="001E6FAD">
              <w:rPr>
                <w:rFonts w:ascii="Times New Roman" w:hAnsi="Times New Roman" w:cs="Times New Roman"/>
                <w:sz w:val="24"/>
                <w:szCs w:val="24"/>
              </w:rPr>
              <w:t xml:space="preserve">Podstawową funkcją układu korbowo-tłokowego jest zamiana ruchu </w:t>
            </w:r>
            <w:r>
              <w:rPr>
                <w:rFonts w:ascii="Times New Roman" w:hAnsi="Times New Roman" w:cs="Times New Roman"/>
                <w:sz w:val="24"/>
                <w:szCs w:val="24"/>
              </w:rPr>
              <w:t>p</w:t>
            </w:r>
            <w:r w:rsidRPr="001E6FAD">
              <w:rPr>
                <w:rFonts w:ascii="Times New Roman" w:hAnsi="Times New Roman" w:cs="Times New Roman"/>
                <w:sz w:val="24"/>
                <w:szCs w:val="24"/>
              </w:rPr>
              <w:t>osuwisto</w:t>
            </w:r>
            <w:r>
              <w:rPr>
                <w:rFonts w:ascii="Times New Roman" w:hAnsi="Times New Roman" w:cs="Times New Roman"/>
                <w:sz w:val="24"/>
                <w:szCs w:val="24"/>
              </w:rPr>
              <w:t>-</w:t>
            </w:r>
            <w:r w:rsidRPr="001E6FAD">
              <w:rPr>
                <w:rFonts w:ascii="Times New Roman" w:hAnsi="Times New Roman" w:cs="Times New Roman"/>
                <w:sz w:val="24"/>
                <w:szCs w:val="24"/>
              </w:rPr>
              <w:t>zwrotnego wykonywanego przez tłok na ruch obrotowy wału korbowego. Układ korbowo</w:t>
            </w:r>
            <w:r>
              <w:rPr>
                <w:rFonts w:ascii="Times New Roman" w:hAnsi="Times New Roman" w:cs="Times New Roman"/>
                <w:sz w:val="24"/>
                <w:szCs w:val="24"/>
              </w:rPr>
              <w:t>-</w:t>
            </w:r>
            <w:r w:rsidRPr="001E6FAD">
              <w:rPr>
                <w:rFonts w:ascii="Times New Roman" w:hAnsi="Times New Roman" w:cs="Times New Roman"/>
                <w:sz w:val="24"/>
                <w:szCs w:val="24"/>
              </w:rPr>
              <w:t>tłokowy składa się z następujących elementów, tj. tłoka i pierścieni tłokowych, korbowodu,</w:t>
            </w:r>
            <w:r>
              <w:rPr>
                <w:rFonts w:ascii="Times New Roman" w:hAnsi="Times New Roman" w:cs="Times New Roman"/>
                <w:sz w:val="24"/>
                <w:szCs w:val="24"/>
              </w:rPr>
              <w:t xml:space="preserve"> </w:t>
            </w:r>
            <w:r w:rsidRPr="001E6FAD">
              <w:rPr>
                <w:rFonts w:ascii="Times New Roman" w:hAnsi="Times New Roman" w:cs="Times New Roman"/>
                <w:sz w:val="24"/>
                <w:szCs w:val="24"/>
              </w:rPr>
              <w:t>wału korbowego oraz sworznia.</w:t>
            </w:r>
          </w:p>
          <w:p w14:paraId="3BFD127C" w14:textId="77777777" w:rsidR="001E6FAD" w:rsidRDefault="001E6FAD" w:rsidP="001E6FAD">
            <w:pPr>
              <w:rPr>
                <w:rFonts w:ascii="Times New Roman" w:hAnsi="Times New Roman" w:cs="Times New Roman"/>
                <w:sz w:val="24"/>
                <w:szCs w:val="24"/>
              </w:rPr>
            </w:pPr>
          </w:p>
          <w:p w14:paraId="76BAEAB9"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1.1. Tłok</w:t>
            </w:r>
          </w:p>
          <w:p w14:paraId="7BCBA693" w14:textId="77777777" w:rsidR="001E6FAD" w:rsidRP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 xml:space="preserve">1.1.1. </w:t>
            </w:r>
            <w:r w:rsidR="00C05CDA">
              <w:rPr>
                <w:rFonts w:ascii="Times New Roman" w:hAnsi="Times New Roman" w:cs="Times New Roman"/>
                <w:sz w:val="24"/>
                <w:szCs w:val="24"/>
              </w:rPr>
              <w:t>Konstrukcja tłoka</w:t>
            </w:r>
          </w:p>
          <w:p w14:paraId="4EC260D8" w14:textId="77777777" w:rsidR="001E6FAD" w:rsidRPr="001E6FAD" w:rsidRDefault="001E6FAD" w:rsidP="0074722C">
            <w:pPr>
              <w:jc w:val="both"/>
              <w:rPr>
                <w:rFonts w:ascii="Times New Roman" w:hAnsi="Times New Roman" w:cs="Times New Roman"/>
                <w:sz w:val="24"/>
                <w:szCs w:val="24"/>
              </w:rPr>
            </w:pPr>
            <w:r w:rsidRPr="001E6FAD">
              <w:rPr>
                <w:rFonts w:ascii="Times New Roman" w:hAnsi="Times New Roman" w:cs="Times New Roman"/>
                <w:sz w:val="24"/>
                <w:szCs w:val="24"/>
              </w:rPr>
              <w:t>Tłok jest jednym z najbardziej obciążonych cieplnie elementów w komorze spalania,</w:t>
            </w:r>
            <w:r w:rsidR="0074722C">
              <w:rPr>
                <w:rFonts w:ascii="Times New Roman" w:hAnsi="Times New Roman" w:cs="Times New Roman"/>
                <w:sz w:val="24"/>
                <w:szCs w:val="24"/>
              </w:rPr>
              <w:t xml:space="preserve"> </w:t>
            </w:r>
            <w:r w:rsidRPr="001E6FAD">
              <w:rPr>
                <w:rFonts w:ascii="Times New Roman" w:hAnsi="Times New Roman" w:cs="Times New Roman"/>
                <w:sz w:val="24"/>
                <w:szCs w:val="24"/>
              </w:rPr>
              <w:t>dlatego od jego konstrukcji zależy wiele właściwości charakteryzujących spalanie.</w:t>
            </w:r>
            <w:r w:rsidR="0074722C">
              <w:rPr>
                <w:rFonts w:ascii="Times New Roman" w:hAnsi="Times New Roman" w:cs="Times New Roman"/>
                <w:sz w:val="24"/>
                <w:szCs w:val="24"/>
              </w:rPr>
              <w:t xml:space="preserve"> </w:t>
            </w:r>
            <w:r w:rsidRPr="001E6FAD">
              <w:rPr>
                <w:rFonts w:ascii="Times New Roman" w:hAnsi="Times New Roman" w:cs="Times New Roman"/>
                <w:sz w:val="24"/>
                <w:szCs w:val="24"/>
              </w:rPr>
              <w:t xml:space="preserve">Tłok składa się z następujących </w:t>
            </w:r>
            <w:r w:rsidR="00C05CDA">
              <w:rPr>
                <w:rFonts w:ascii="Times New Roman" w:hAnsi="Times New Roman" w:cs="Times New Roman"/>
                <w:sz w:val="24"/>
                <w:szCs w:val="24"/>
              </w:rPr>
              <w:t>wydzielonych części</w:t>
            </w:r>
            <w:r w:rsidRPr="001E6FAD">
              <w:rPr>
                <w:rFonts w:ascii="Times New Roman" w:hAnsi="Times New Roman" w:cs="Times New Roman"/>
                <w:sz w:val="24"/>
                <w:szCs w:val="24"/>
              </w:rPr>
              <w:t xml:space="preserve"> [1</w:t>
            </w:r>
            <w:r w:rsidR="00C05CDA">
              <w:rPr>
                <w:rFonts w:ascii="Times New Roman" w:hAnsi="Times New Roman" w:cs="Times New Roman"/>
                <w:sz w:val="24"/>
                <w:szCs w:val="24"/>
              </w:rPr>
              <w:t>,</w:t>
            </w:r>
            <w:r w:rsidRPr="001E6FAD">
              <w:rPr>
                <w:rFonts w:ascii="Times New Roman" w:hAnsi="Times New Roman" w:cs="Times New Roman"/>
                <w:sz w:val="24"/>
                <w:szCs w:val="24"/>
              </w:rPr>
              <w:t>2]:</w:t>
            </w:r>
          </w:p>
          <w:p w14:paraId="120A19A9"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denko,</w:t>
            </w:r>
          </w:p>
          <w:p w14:paraId="28871E0C"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część pierścieniowa z progiem ogniowym,</w:t>
            </w:r>
          </w:p>
          <w:p w14:paraId="629867EE"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płaszcz tłoka (część prowadząca),</w:t>
            </w:r>
          </w:p>
          <w:p w14:paraId="0BD810CC"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piasty sworznia tłokowego,</w:t>
            </w:r>
          </w:p>
          <w:p w14:paraId="7B0914D5" w14:textId="77777777" w:rsidR="001E6FAD" w:rsidRPr="00C05CDA" w:rsidRDefault="001E6FAD" w:rsidP="00C05CDA">
            <w:pPr>
              <w:pStyle w:val="Akapitzlist"/>
              <w:numPr>
                <w:ilvl w:val="0"/>
                <w:numId w:val="5"/>
              </w:numPr>
              <w:rPr>
                <w:rFonts w:ascii="Times New Roman" w:hAnsi="Times New Roman" w:cs="Times New Roman"/>
                <w:sz w:val="24"/>
                <w:szCs w:val="24"/>
              </w:rPr>
            </w:pPr>
            <w:r w:rsidRPr="00C05CDA">
              <w:rPr>
                <w:rFonts w:ascii="Times New Roman" w:hAnsi="Times New Roman" w:cs="Times New Roman"/>
                <w:sz w:val="24"/>
                <w:szCs w:val="24"/>
              </w:rPr>
              <w:t>ożebrowanie wzmacniające.</w:t>
            </w:r>
          </w:p>
          <w:p w14:paraId="26712E76" w14:textId="77777777" w:rsidR="001E6FAD" w:rsidRDefault="001E6FAD" w:rsidP="001E6FAD">
            <w:pPr>
              <w:rPr>
                <w:rFonts w:ascii="Times New Roman" w:hAnsi="Times New Roman" w:cs="Times New Roman"/>
                <w:sz w:val="24"/>
                <w:szCs w:val="24"/>
              </w:rPr>
            </w:pPr>
            <w:r w:rsidRPr="001E6FAD">
              <w:rPr>
                <w:rFonts w:ascii="Times New Roman" w:hAnsi="Times New Roman" w:cs="Times New Roman"/>
                <w:sz w:val="24"/>
                <w:szCs w:val="24"/>
              </w:rPr>
              <w:t xml:space="preserve">Elementy </w:t>
            </w:r>
            <w:r w:rsidR="00C05CDA">
              <w:rPr>
                <w:rFonts w:ascii="Times New Roman" w:hAnsi="Times New Roman" w:cs="Times New Roman"/>
                <w:sz w:val="24"/>
                <w:szCs w:val="24"/>
              </w:rPr>
              <w:t>konstrukcji</w:t>
            </w:r>
            <w:r w:rsidRPr="001E6FAD">
              <w:rPr>
                <w:rFonts w:ascii="Times New Roman" w:hAnsi="Times New Roman" w:cs="Times New Roman"/>
                <w:sz w:val="24"/>
                <w:szCs w:val="24"/>
              </w:rPr>
              <w:t xml:space="preserve"> tłoka przedstawiono na </w:t>
            </w:r>
            <w:r w:rsidR="00C97B93">
              <w:rPr>
                <w:rFonts w:ascii="Times New Roman" w:hAnsi="Times New Roman" w:cs="Times New Roman"/>
                <w:sz w:val="24"/>
                <w:szCs w:val="24"/>
              </w:rPr>
              <w:t>r</w:t>
            </w:r>
            <w:r w:rsidR="00C05CDA">
              <w:rPr>
                <w:rFonts w:ascii="Times New Roman" w:hAnsi="Times New Roman" w:cs="Times New Roman"/>
                <w:sz w:val="24"/>
                <w:szCs w:val="24"/>
              </w:rPr>
              <w:t>ys</w:t>
            </w:r>
            <w:r w:rsidR="00C97B93">
              <w:rPr>
                <w:rFonts w:ascii="Times New Roman" w:hAnsi="Times New Roman" w:cs="Times New Roman"/>
                <w:sz w:val="24"/>
                <w:szCs w:val="24"/>
              </w:rPr>
              <w:t>unku</w:t>
            </w:r>
            <w:r w:rsidRPr="001E6FAD">
              <w:rPr>
                <w:rFonts w:ascii="Times New Roman" w:hAnsi="Times New Roman" w:cs="Times New Roman"/>
                <w:sz w:val="24"/>
                <w:szCs w:val="24"/>
              </w:rPr>
              <w:t xml:space="preserve"> 1.</w:t>
            </w:r>
          </w:p>
          <w:p w14:paraId="5F101ABD" w14:textId="77777777" w:rsidR="0074722C" w:rsidRDefault="0074722C" w:rsidP="001E6FAD">
            <w:pPr>
              <w:rPr>
                <w:rFonts w:ascii="Times New Roman" w:hAnsi="Times New Roman" w:cs="Times New Roman"/>
                <w:sz w:val="24"/>
                <w:szCs w:val="24"/>
              </w:rPr>
            </w:pPr>
          </w:p>
          <w:p w14:paraId="07DEB582" w14:textId="77777777" w:rsidR="00C05CDA" w:rsidRDefault="0074722C" w:rsidP="00C97B93">
            <w:pPr>
              <w:jc w:val="center"/>
              <w:rPr>
                <w:rFonts w:ascii="Times New Roman" w:hAnsi="Times New Roman" w:cs="Times New Roman"/>
                <w:sz w:val="24"/>
                <w:szCs w:val="24"/>
              </w:rPr>
            </w:pPr>
            <w:r w:rsidRPr="0074722C">
              <w:rPr>
                <w:rFonts w:ascii="Times New Roman" w:hAnsi="Times New Roman" w:cs="Times New Roman"/>
                <w:noProof/>
                <w:sz w:val="24"/>
                <w:szCs w:val="24"/>
              </w:rPr>
              <w:drawing>
                <wp:inline distT="0" distB="0" distL="0" distR="0" wp14:anchorId="7F4422F4" wp14:editId="73FDECDD">
                  <wp:extent cx="2152650" cy="1431342"/>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7310" cy="1454388"/>
                          </a:xfrm>
                          <a:prstGeom prst="rect">
                            <a:avLst/>
                          </a:prstGeom>
                          <a:noFill/>
                          <a:ln>
                            <a:noFill/>
                          </a:ln>
                        </pic:spPr>
                      </pic:pic>
                    </a:graphicData>
                  </a:graphic>
                </wp:inline>
              </w:drawing>
            </w:r>
          </w:p>
          <w:p w14:paraId="05E5DE79" w14:textId="77777777" w:rsidR="001E6FAD" w:rsidRDefault="00C05CDA" w:rsidP="00C97B93">
            <w:pPr>
              <w:jc w:val="center"/>
              <w:rPr>
                <w:rFonts w:ascii="Times New Roman" w:hAnsi="Times New Roman" w:cs="Times New Roman"/>
                <w:sz w:val="24"/>
                <w:szCs w:val="24"/>
              </w:rPr>
            </w:pPr>
            <w:r>
              <w:rPr>
                <w:rFonts w:ascii="Times New Roman" w:hAnsi="Times New Roman" w:cs="Times New Roman"/>
                <w:sz w:val="24"/>
                <w:szCs w:val="24"/>
              </w:rPr>
              <w:t>Rys. 1. Konstrukcja tłoka</w:t>
            </w:r>
          </w:p>
          <w:p w14:paraId="5E947BCE" w14:textId="77777777" w:rsidR="001E6FAD"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lastRenderedPageBreak/>
              <w:t>Denko tłoka ma zazwyczaj nieznaczne wybrzuszenie do góry lub do dołu. Kształt denka tłoka jest uzależniony przede wszystkim od typu komory spalania oraz umiejscowienia zaworów, a odpowiednie zagłębienie w denku, w przypadku komory z wtryskiem</w:t>
            </w:r>
            <w:r>
              <w:rPr>
                <w:rFonts w:ascii="Times New Roman" w:hAnsi="Times New Roman" w:cs="Times New Roman"/>
                <w:sz w:val="24"/>
                <w:szCs w:val="24"/>
              </w:rPr>
              <w:t xml:space="preserve"> </w:t>
            </w:r>
            <w:r w:rsidRPr="0074722C">
              <w:rPr>
                <w:rFonts w:ascii="Times New Roman" w:hAnsi="Times New Roman" w:cs="Times New Roman"/>
                <w:sz w:val="24"/>
                <w:szCs w:val="24"/>
              </w:rPr>
              <w:t xml:space="preserve">bezpośrednim, umożliwia częściowe umiejscowienie w nim komory spalania. W przypadku dzielonej komory spalania lekkie wybrzuszenie denka tłoka zwiększa jego wytrzymałość. Przykładowe kształty denka tłoka przedstawiono na </w:t>
            </w:r>
            <w:r w:rsidR="00C97B93">
              <w:rPr>
                <w:rFonts w:ascii="Times New Roman" w:hAnsi="Times New Roman" w:cs="Times New Roman"/>
                <w:sz w:val="24"/>
                <w:szCs w:val="24"/>
              </w:rPr>
              <w:t>r</w:t>
            </w:r>
            <w:r>
              <w:rPr>
                <w:rFonts w:ascii="Times New Roman" w:hAnsi="Times New Roman" w:cs="Times New Roman"/>
                <w:sz w:val="24"/>
                <w:szCs w:val="24"/>
              </w:rPr>
              <w:t>ys</w:t>
            </w:r>
            <w:r w:rsidR="00C97B93">
              <w:rPr>
                <w:rFonts w:ascii="Times New Roman" w:hAnsi="Times New Roman" w:cs="Times New Roman"/>
                <w:sz w:val="24"/>
                <w:szCs w:val="24"/>
              </w:rPr>
              <w:t>unku</w:t>
            </w:r>
            <w:r w:rsidRPr="0074722C">
              <w:rPr>
                <w:rFonts w:ascii="Times New Roman" w:hAnsi="Times New Roman" w:cs="Times New Roman"/>
                <w:sz w:val="24"/>
                <w:szCs w:val="24"/>
              </w:rPr>
              <w:t xml:space="preserve"> 2.</w:t>
            </w:r>
          </w:p>
          <w:p w14:paraId="015E825B" w14:textId="77777777" w:rsidR="001E6FAD" w:rsidRDefault="001E6FAD" w:rsidP="001E6FAD">
            <w:pPr>
              <w:rPr>
                <w:rFonts w:ascii="Times New Roman" w:hAnsi="Times New Roman" w:cs="Times New Roman"/>
                <w:sz w:val="24"/>
                <w:szCs w:val="24"/>
              </w:rPr>
            </w:pPr>
          </w:p>
          <w:p w14:paraId="21BB7B7B" w14:textId="77777777" w:rsidR="0074722C" w:rsidRDefault="0074722C" w:rsidP="00C97B93">
            <w:pPr>
              <w:jc w:val="center"/>
              <w:rPr>
                <w:rFonts w:ascii="Times New Roman" w:hAnsi="Times New Roman" w:cs="Times New Roman"/>
                <w:sz w:val="24"/>
                <w:szCs w:val="24"/>
              </w:rPr>
            </w:pPr>
            <w:r w:rsidRPr="0074722C">
              <w:rPr>
                <w:rFonts w:ascii="Times New Roman" w:hAnsi="Times New Roman" w:cs="Times New Roman"/>
                <w:noProof/>
                <w:sz w:val="24"/>
                <w:szCs w:val="24"/>
              </w:rPr>
              <w:drawing>
                <wp:inline distT="0" distB="0" distL="0" distR="0" wp14:anchorId="6F74CECC" wp14:editId="6F2E5354">
                  <wp:extent cx="4593397" cy="1150873"/>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9111" cy="1162327"/>
                          </a:xfrm>
                          <a:prstGeom prst="rect">
                            <a:avLst/>
                          </a:prstGeom>
                          <a:noFill/>
                          <a:ln>
                            <a:noFill/>
                          </a:ln>
                        </pic:spPr>
                      </pic:pic>
                    </a:graphicData>
                  </a:graphic>
                </wp:inline>
              </w:drawing>
            </w:r>
          </w:p>
          <w:p w14:paraId="307CEDC9" w14:textId="77777777" w:rsidR="0074722C" w:rsidRDefault="0074722C" w:rsidP="00C97B93">
            <w:pPr>
              <w:jc w:val="center"/>
              <w:rPr>
                <w:rFonts w:ascii="Times New Roman" w:hAnsi="Times New Roman" w:cs="Times New Roman"/>
                <w:sz w:val="24"/>
                <w:szCs w:val="24"/>
              </w:rPr>
            </w:pPr>
            <w:r>
              <w:rPr>
                <w:rFonts w:ascii="Times New Roman" w:hAnsi="Times New Roman" w:cs="Times New Roman"/>
                <w:sz w:val="24"/>
                <w:szCs w:val="24"/>
              </w:rPr>
              <w:t>Rys.</w:t>
            </w:r>
            <w:r w:rsidR="00C97B93">
              <w:rPr>
                <w:rFonts w:ascii="Times New Roman" w:hAnsi="Times New Roman" w:cs="Times New Roman"/>
                <w:sz w:val="24"/>
                <w:szCs w:val="24"/>
              </w:rPr>
              <w:t xml:space="preserve"> 2.</w:t>
            </w:r>
            <w:r>
              <w:rPr>
                <w:rFonts w:ascii="Times New Roman" w:hAnsi="Times New Roman" w:cs="Times New Roman"/>
                <w:sz w:val="24"/>
                <w:szCs w:val="24"/>
              </w:rPr>
              <w:t xml:space="preserve"> Przykładowe kształty denka tłoka [3]</w:t>
            </w:r>
          </w:p>
          <w:p w14:paraId="43BAFDAA" w14:textId="77777777" w:rsidR="0074722C" w:rsidRDefault="0074722C" w:rsidP="001E6FAD">
            <w:pPr>
              <w:rPr>
                <w:rFonts w:ascii="Times New Roman" w:hAnsi="Times New Roman" w:cs="Times New Roman"/>
                <w:sz w:val="24"/>
                <w:szCs w:val="24"/>
              </w:rPr>
            </w:pPr>
          </w:p>
          <w:p w14:paraId="77A24972" w14:textId="77777777" w:rsidR="0074722C" w:rsidRP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 xml:space="preserve">W części pierścieniowej znajdują się pierścienie uszczelniające oraz próg ogniowy. Pierścienie mają za zadanie przede wszystkim uszczelnić tłok w cylindrze, ale również odprowadzają ciepło z tłoka do ścianek cylindra. Pierścienie tłokowe Szerzej omówiono w punkcie 1.2. W strefie pierścieniowej ważnym elementem jest też próg ogniowy, który chroni pierwszy pierścień uszczelniający przed przegrzaniem. Przejście ze strefy denka tłoka do części pierścieniowej wewnątrz tłoka jest silnie zaokrąglone, dzięki czemu denko tłoka jest wzmocnione i łatwiejsze jest odprowadzanie ciepła z tłoka. </w:t>
            </w:r>
          </w:p>
          <w:p w14:paraId="27E8851D" w14:textId="77777777" w:rsidR="0074722C" w:rsidRP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 xml:space="preserve">Płaszcz tłoka (tzw. część prowadząca) prowadzi tłok w cylindrze oraz przenosi siły boczne pochodzące od tłoka na ścianki cylindra. Ważna jest tutaj rozszerzalność cieplna tłoka, ponieważ w głównej mierze od tej cechy zależy prawidłowa praca zarówno części prowadzącej, jak i całego tłoka ze względu na luzy występujące pomiędzy tłokiem a cylindrem. Zbyt mały luz może doprowadzić do zakleszczenia tłoka, natomiast zbyt duży luz spowoduje występowanie nieszczelności. W związku z tym czasem stosuje się specjalne wstawki wykonane z trudno rozszerzalnego materiału, które umożliwiają sterowanie rozszerzalnością cieplną płaszcza tłoka [2]. Odpowiednia długość płaszcza tłoka zmniejsza tendencję tłoka do ruchów bocznych podczas nawrotów w położeniach zwrotnych. </w:t>
            </w:r>
          </w:p>
          <w:p w14:paraId="1E477630" w14:textId="77777777" w:rsidR="0074722C" w:rsidRDefault="0074722C" w:rsidP="0074722C">
            <w:pPr>
              <w:jc w:val="both"/>
              <w:rPr>
                <w:rFonts w:ascii="Times New Roman" w:hAnsi="Times New Roman" w:cs="Times New Roman"/>
                <w:sz w:val="24"/>
                <w:szCs w:val="24"/>
              </w:rPr>
            </w:pPr>
            <w:r w:rsidRPr="0074722C">
              <w:rPr>
                <w:rFonts w:ascii="Times New Roman" w:hAnsi="Times New Roman" w:cs="Times New Roman"/>
                <w:sz w:val="24"/>
                <w:szCs w:val="24"/>
              </w:rPr>
              <w:t>Piasty tłoka pełnią rolę podparcia dla sworznia tłoka, który łączy tłok z korbowodem oraz przenoszą na sworzeń siłę gazową. Sworzeń zazwyczaj obraca się zarówno w piaście, jak i w korbowodzie, chociaż zdarzają się konstrukcje, w których sworzeń w jednym z tych elementów jest unieruchomiony. Aby sworzeń nie wysunął się z piasty zazwyczaj zabezpieczają go pierścienie sprężyste.</w:t>
            </w:r>
          </w:p>
          <w:p w14:paraId="368DE24F" w14:textId="77777777" w:rsidR="0074722C" w:rsidRDefault="0074722C" w:rsidP="001E6FAD">
            <w:pPr>
              <w:rPr>
                <w:rFonts w:ascii="Times New Roman" w:hAnsi="Times New Roman" w:cs="Times New Roman"/>
                <w:sz w:val="24"/>
                <w:szCs w:val="24"/>
              </w:rPr>
            </w:pPr>
          </w:p>
          <w:p w14:paraId="7C2FC67D" w14:textId="77777777" w:rsidR="0074722C" w:rsidRPr="0074722C" w:rsidRDefault="0074722C" w:rsidP="0074722C">
            <w:pPr>
              <w:kinsoku w:val="0"/>
              <w:overflowPunct w:val="0"/>
              <w:autoSpaceDE w:val="0"/>
              <w:autoSpaceDN w:val="0"/>
              <w:adjustRightInd w:val="0"/>
              <w:spacing w:line="258" w:lineRule="exact"/>
              <w:ind w:left="39"/>
              <w:rPr>
                <w:rFonts w:ascii="Times New Roman" w:hAnsi="Times New Roman" w:cs="Times New Roman"/>
                <w:sz w:val="24"/>
                <w:szCs w:val="24"/>
              </w:rPr>
            </w:pPr>
            <w:r w:rsidRPr="0074722C">
              <w:rPr>
                <w:rFonts w:ascii="Times New Roman" w:hAnsi="Times New Roman" w:cs="Times New Roman"/>
                <w:sz w:val="24"/>
                <w:szCs w:val="24"/>
              </w:rPr>
              <w:t>1.1.2. Zadania</w:t>
            </w:r>
          </w:p>
          <w:p w14:paraId="4FDEA8CA" w14:textId="77777777" w:rsidR="0074722C" w:rsidRDefault="0074722C" w:rsidP="001E6FAD">
            <w:pPr>
              <w:rPr>
                <w:rFonts w:ascii="Times New Roman" w:hAnsi="Times New Roman" w:cs="Times New Roman"/>
                <w:sz w:val="24"/>
                <w:szCs w:val="24"/>
              </w:rPr>
            </w:pPr>
            <w:r w:rsidRPr="0074722C">
              <w:rPr>
                <w:rFonts w:ascii="Times New Roman" w:hAnsi="Times New Roman" w:cs="Times New Roman"/>
                <w:sz w:val="24"/>
                <w:szCs w:val="24"/>
              </w:rPr>
              <w:t>Do zadań tłoka należą przede wszystkim [2]:</w:t>
            </w:r>
          </w:p>
          <w:p w14:paraId="2BFE1F22"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uszczelnienie komory spalania,</w:t>
            </w:r>
          </w:p>
          <w:p w14:paraId="4EFD1558"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przejęcie ciśnienia gazów powstałego w trakcie spalania i przeniesienie go za pośrednictwem korbowodu na wał korbowy,</w:t>
            </w:r>
          </w:p>
          <w:p w14:paraId="5E28C16F"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odprowadzenie ciepła powstałego podczas spalania na ścianki cylindra,</w:t>
            </w:r>
          </w:p>
          <w:p w14:paraId="5C91B1D0" w14:textId="77777777" w:rsidR="0074722C" w:rsidRP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wytworzenie w cylindrze podciśnienia powodującego napełnienie cylindra mieszanką paliwową lub powietrzem,</w:t>
            </w:r>
          </w:p>
          <w:p w14:paraId="5C5F6761" w14:textId="77777777" w:rsidR="0074722C" w:rsidRDefault="0074722C" w:rsidP="0074722C">
            <w:pPr>
              <w:pStyle w:val="Akapitzlist"/>
              <w:numPr>
                <w:ilvl w:val="0"/>
                <w:numId w:val="6"/>
              </w:numPr>
              <w:rPr>
                <w:rFonts w:ascii="Times New Roman" w:hAnsi="Times New Roman" w:cs="Times New Roman"/>
                <w:sz w:val="24"/>
                <w:szCs w:val="24"/>
              </w:rPr>
            </w:pPr>
            <w:r w:rsidRPr="0074722C">
              <w:rPr>
                <w:rFonts w:ascii="Times New Roman" w:hAnsi="Times New Roman" w:cs="Times New Roman"/>
                <w:sz w:val="24"/>
                <w:szCs w:val="24"/>
              </w:rPr>
              <w:t>prowadzenie korbowodu w górnej części.</w:t>
            </w:r>
          </w:p>
          <w:p w14:paraId="530DE6E1" w14:textId="77777777" w:rsidR="0074722C" w:rsidRDefault="0074722C" w:rsidP="0074722C">
            <w:pPr>
              <w:rPr>
                <w:rFonts w:ascii="Times New Roman" w:hAnsi="Times New Roman" w:cs="Times New Roman"/>
                <w:sz w:val="24"/>
                <w:szCs w:val="24"/>
              </w:rPr>
            </w:pPr>
          </w:p>
          <w:p w14:paraId="575F1C21" w14:textId="77777777" w:rsidR="00C320FA" w:rsidRPr="00C320FA" w:rsidRDefault="00C97B93" w:rsidP="00C320FA">
            <w:pPr>
              <w:rPr>
                <w:rFonts w:ascii="Times New Roman" w:hAnsi="Times New Roman" w:cs="Times New Roman"/>
                <w:sz w:val="24"/>
                <w:szCs w:val="24"/>
              </w:rPr>
            </w:pPr>
            <w:r>
              <w:rPr>
                <w:rFonts w:ascii="Times New Roman" w:hAnsi="Times New Roman" w:cs="Times New Roman"/>
                <w:sz w:val="24"/>
                <w:szCs w:val="24"/>
              </w:rPr>
              <w:t>1</w:t>
            </w:r>
            <w:r w:rsidR="00C320FA" w:rsidRPr="00C320FA">
              <w:rPr>
                <w:rFonts w:ascii="Times New Roman" w:hAnsi="Times New Roman" w:cs="Times New Roman"/>
                <w:sz w:val="24"/>
                <w:szCs w:val="24"/>
              </w:rPr>
              <w:t xml:space="preserve">.1.3.  Materiały </w:t>
            </w:r>
          </w:p>
          <w:p w14:paraId="76C70862" w14:textId="77777777" w:rsidR="00C320FA" w:rsidRPr="00C320FA"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lastRenderedPageBreak/>
              <w:t xml:space="preserve">Tłok powinien </w:t>
            </w:r>
            <w:r w:rsidR="00C97B93">
              <w:rPr>
                <w:rFonts w:ascii="Times New Roman" w:hAnsi="Times New Roman" w:cs="Times New Roman"/>
                <w:sz w:val="24"/>
                <w:szCs w:val="24"/>
              </w:rPr>
              <w:t>mieć małą masę</w:t>
            </w:r>
            <w:r w:rsidRPr="00C320FA">
              <w:rPr>
                <w:rFonts w:ascii="Times New Roman" w:hAnsi="Times New Roman" w:cs="Times New Roman"/>
                <w:sz w:val="24"/>
                <w:szCs w:val="24"/>
              </w:rPr>
              <w:t>, jednak</w:t>
            </w:r>
            <w:r w:rsidR="00C97B93">
              <w:rPr>
                <w:rFonts w:ascii="Times New Roman" w:hAnsi="Times New Roman" w:cs="Times New Roman"/>
                <w:sz w:val="24"/>
                <w:szCs w:val="24"/>
              </w:rPr>
              <w:t>że</w:t>
            </w:r>
            <w:r w:rsidRPr="00C320FA">
              <w:rPr>
                <w:rFonts w:ascii="Times New Roman" w:hAnsi="Times New Roman" w:cs="Times New Roman"/>
                <w:sz w:val="24"/>
                <w:szCs w:val="24"/>
              </w:rPr>
              <w:t xml:space="preserve"> </w:t>
            </w:r>
            <w:r w:rsidR="00C97B93">
              <w:rPr>
                <w:rFonts w:ascii="Times New Roman" w:hAnsi="Times New Roman" w:cs="Times New Roman"/>
                <w:sz w:val="24"/>
                <w:szCs w:val="24"/>
              </w:rPr>
              <w:t>powinien</w:t>
            </w:r>
            <w:r w:rsidRPr="00C320FA">
              <w:rPr>
                <w:rFonts w:ascii="Times New Roman" w:hAnsi="Times New Roman" w:cs="Times New Roman"/>
                <w:sz w:val="24"/>
                <w:szCs w:val="24"/>
              </w:rPr>
              <w:t xml:space="preserve"> być odporny na ścieranie i </w:t>
            </w:r>
            <w:r w:rsidR="00C97B93">
              <w:rPr>
                <w:rFonts w:ascii="Times New Roman" w:hAnsi="Times New Roman" w:cs="Times New Roman"/>
                <w:sz w:val="24"/>
                <w:szCs w:val="24"/>
              </w:rPr>
              <w:t xml:space="preserve">zapewniać dużą </w:t>
            </w:r>
            <w:r w:rsidRPr="00C320FA">
              <w:rPr>
                <w:rFonts w:ascii="Times New Roman" w:hAnsi="Times New Roman" w:cs="Times New Roman"/>
                <w:sz w:val="24"/>
                <w:szCs w:val="24"/>
              </w:rPr>
              <w:t>wytrzymał</w:t>
            </w:r>
            <w:r w:rsidR="00C97B93">
              <w:rPr>
                <w:rFonts w:ascii="Times New Roman" w:hAnsi="Times New Roman" w:cs="Times New Roman"/>
                <w:sz w:val="24"/>
                <w:szCs w:val="24"/>
              </w:rPr>
              <w:t>ość</w:t>
            </w:r>
            <w:r w:rsidRPr="00C320FA">
              <w:rPr>
                <w:rFonts w:ascii="Times New Roman" w:hAnsi="Times New Roman" w:cs="Times New Roman"/>
                <w:sz w:val="24"/>
                <w:szCs w:val="24"/>
              </w:rPr>
              <w:t xml:space="preserve">. Stąd bardzo ważny jest dobór materiału tłoka. Tłok wykonany z odpowiedniego materiału charakteryzuje się właściwą rozszerzalnością cieplną oraz korzystnymi warunkami przewodzenia ciepła. </w:t>
            </w:r>
          </w:p>
          <w:p w14:paraId="4C99951B" w14:textId="77777777" w:rsidR="0074722C" w:rsidRPr="0074722C"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t xml:space="preserve">Z uwagi na bardzo niekorzystne warunki pracy tłoka (wysokie temperatury i duże obciążenia mechaniczne), materiał, z którego tłok jest wykonany musi spełniać odpowiednie wymagania, między innymi </w:t>
            </w:r>
            <w:r w:rsidR="00C97B93">
              <w:rPr>
                <w:rFonts w:ascii="Times New Roman" w:hAnsi="Times New Roman" w:cs="Times New Roman"/>
                <w:sz w:val="24"/>
                <w:szCs w:val="24"/>
              </w:rPr>
              <w:t xml:space="preserve">musi </w:t>
            </w:r>
            <w:r w:rsidRPr="00C320FA">
              <w:rPr>
                <w:rFonts w:ascii="Times New Roman" w:hAnsi="Times New Roman" w:cs="Times New Roman"/>
                <w:sz w:val="24"/>
                <w:szCs w:val="24"/>
              </w:rPr>
              <w:t>cechować się [2]:</w:t>
            </w:r>
          </w:p>
          <w:p w14:paraId="3AFA103D"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małą gęstością (małe siły odśrodkowe),</w:t>
            </w:r>
          </w:p>
          <w:p w14:paraId="264DCF6D"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wytrzymałością, również w warunkach podwyższonej temperatury,</w:t>
            </w:r>
          </w:p>
          <w:p w14:paraId="121B4538"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przewodnością cieplną,</w:t>
            </w:r>
          </w:p>
          <w:p w14:paraId="3B3B26CC"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małymi odkształceniami cieplnymi,</w:t>
            </w:r>
          </w:p>
          <w:p w14:paraId="674C3573" w14:textId="77777777" w:rsidR="00C320FA"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małymi oporami tarcia,</w:t>
            </w:r>
          </w:p>
          <w:p w14:paraId="71AB78B5" w14:textId="77777777" w:rsidR="0074722C" w:rsidRPr="00C97B93" w:rsidRDefault="00C320FA" w:rsidP="00C97B93">
            <w:pPr>
              <w:pStyle w:val="Akapitzlist"/>
              <w:numPr>
                <w:ilvl w:val="0"/>
                <w:numId w:val="7"/>
              </w:numPr>
              <w:rPr>
                <w:rFonts w:ascii="Times New Roman" w:hAnsi="Times New Roman" w:cs="Times New Roman"/>
                <w:sz w:val="24"/>
                <w:szCs w:val="24"/>
              </w:rPr>
            </w:pPr>
            <w:r w:rsidRPr="00C97B93">
              <w:rPr>
                <w:rFonts w:ascii="Times New Roman" w:hAnsi="Times New Roman" w:cs="Times New Roman"/>
                <w:sz w:val="24"/>
                <w:szCs w:val="24"/>
              </w:rPr>
              <w:t>dużą odpornością na zużycie.</w:t>
            </w:r>
          </w:p>
          <w:p w14:paraId="5A42A23A" w14:textId="77777777" w:rsidR="00C320FA" w:rsidRDefault="00C320FA" w:rsidP="00C97B93">
            <w:pPr>
              <w:jc w:val="both"/>
              <w:rPr>
                <w:rFonts w:ascii="Times New Roman" w:hAnsi="Times New Roman" w:cs="Times New Roman"/>
                <w:sz w:val="24"/>
                <w:szCs w:val="24"/>
              </w:rPr>
            </w:pPr>
            <w:r w:rsidRPr="00C320FA">
              <w:rPr>
                <w:rFonts w:ascii="Times New Roman" w:hAnsi="Times New Roman" w:cs="Times New Roman"/>
                <w:sz w:val="24"/>
                <w:szCs w:val="24"/>
              </w:rPr>
              <w:t>Dodatkowo materiały</w:t>
            </w:r>
            <w:r w:rsidR="00C97B93">
              <w:rPr>
                <w:rFonts w:ascii="Times New Roman" w:hAnsi="Times New Roman" w:cs="Times New Roman"/>
                <w:sz w:val="24"/>
                <w:szCs w:val="24"/>
              </w:rPr>
              <w:t xml:space="preserve"> przeznaczone na tłoki</w:t>
            </w:r>
            <w:r w:rsidRPr="00C320FA">
              <w:rPr>
                <w:rFonts w:ascii="Times New Roman" w:hAnsi="Times New Roman" w:cs="Times New Roman"/>
                <w:sz w:val="24"/>
                <w:szCs w:val="24"/>
              </w:rPr>
              <w:t xml:space="preserve"> powinny być łatwe w formowaniu w wyniku odlewania lub kucia oraz łatwe w obróbce mechanicznej (skrawaniu).</w:t>
            </w:r>
            <w:r w:rsidR="00C97B93">
              <w:rPr>
                <w:rFonts w:ascii="Times New Roman" w:hAnsi="Times New Roman" w:cs="Times New Roman"/>
                <w:sz w:val="24"/>
                <w:szCs w:val="24"/>
              </w:rPr>
              <w:t xml:space="preserve"> </w:t>
            </w:r>
            <w:r w:rsidRPr="00C320FA">
              <w:rPr>
                <w:rFonts w:ascii="Times New Roman" w:hAnsi="Times New Roman" w:cs="Times New Roman"/>
                <w:sz w:val="24"/>
                <w:szCs w:val="24"/>
              </w:rPr>
              <w:t>Materiałami stosowanymi na tłoki są [4]:</w:t>
            </w:r>
          </w:p>
          <w:p w14:paraId="49566941" w14:textId="77777777" w:rsidR="00C320FA" w:rsidRPr="00C97B93"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stopy aluminium,</w:t>
            </w:r>
          </w:p>
          <w:p w14:paraId="1310C8D2" w14:textId="77777777" w:rsidR="00C320FA" w:rsidRPr="00C97B93"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stale stopowe,</w:t>
            </w:r>
          </w:p>
          <w:p w14:paraId="05F4CA7A" w14:textId="77777777" w:rsidR="00C320FA" w:rsidRDefault="00C320FA" w:rsidP="00C97B93">
            <w:pPr>
              <w:pStyle w:val="Akapitzlist"/>
              <w:numPr>
                <w:ilvl w:val="0"/>
                <w:numId w:val="8"/>
              </w:numPr>
              <w:rPr>
                <w:rFonts w:ascii="Times New Roman" w:hAnsi="Times New Roman" w:cs="Times New Roman"/>
                <w:sz w:val="24"/>
                <w:szCs w:val="24"/>
              </w:rPr>
            </w:pPr>
            <w:r w:rsidRPr="00C97B93">
              <w:rPr>
                <w:rFonts w:ascii="Times New Roman" w:hAnsi="Times New Roman" w:cs="Times New Roman"/>
                <w:sz w:val="24"/>
                <w:szCs w:val="24"/>
              </w:rPr>
              <w:t>żeliwa</w:t>
            </w:r>
            <w:r w:rsidR="00C97B93">
              <w:rPr>
                <w:rFonts w:ascii="Times New Roman" w:hAnsi="Times New Roman" w:cs="Times New Roman"/>
                <w:sz w:val="24"/>
                <w:szCs w:val="24"/>
              </w:rPr>
              <w:t>,</w:t>
            </w:r>
          </w:p>
          <w:p w14:paraId="1B0867EA" w14:textId="77777777" w:rsidR="00C97B93" w:rsidRDefault="00C97B93" w:rsidP="00C97B93">
            <w:pPr>
              <w:pStyle w:val="Akapitzlist"/>
              <w:numPr>
                <w:ilvl w:val="0"/>
                <w:numId w:val="8"/>
              </w:numPr>
              <w:rPr>
                <w:rFonts w:ascii="Times New Roman" w:hAnsi="Times New Roman" w:cs="Times New Roman"/>
                <w:sz w:val="24"/>
                <w:szCs w:val="24"/>
              </w:rPr>
            </w:pPr>
            <w:r>
              <w:rPr>
                <w:rFonts w:ascii="Times New Roman" w:hAnsi="Times New Roman" w:cs="Times New Roman"/>
                <w:sz w:val="24"/>
                <w:szCs w:val="24"/>
              </w:rPr>
              <w:t>staliwa.</w:t>
            </w:r>
          </w:p>
          <w:p w14:paraId="2C873B53" w14:textId="77777777" w:rsidR="00C97B93" w:rsidRPr="00C97B93" w:rsidRDefault="00C97B93" w:rsidP="00C97B93">
            <w:pPr>
              <w:jc w:val="center"/>
              <w:rPr>
                <w:rFonts w:ascii="Times New Roman" w:hAnsi="Times New Roman" w:cs="Times New Roman"/>
                <w:sz w:val="24"/>
                <w:szCs w:val="24"/>
              </w:rPr>
            </w:pPr>
            <w:r w:rsidRPr="00C97B93">
              <w:rPr>
                <w:rFonts w:ascii="Times New Roman" w:hAnsi="Times New Roman" w:cs="Times New Roman"/>
                <w:noProof/>
                <w:sz w:val="24"/>
                <w:szCs w:val="24"/>
              </w:rPr>
              <w:drawing>
                <wp:inline distT="0" distB="0" distL="0" distR="0" wp14:anchorId="5F3FBB05" wp14:editId="2AF6923F">
                  <wp:extent cx="4267904" cy="3601924"/>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3381" cy="3614986"/>
                          </a:xfrm>
                          <a:prstGeom prst="rect">
                            <a:avLst/>
                          </a:prstGeom>
                          <a:noFill/>
                          <a:ln>
                            <a:noFill/>
                          </a:ln>
                        </pic:spPr>
                      </pic:pic>
                    </a:graphicData>
                  </a:graphic>
                </wp:inline>
              </w:drawing>
            </w:r>
          </w:p>
          <w:p w14:paraId="5AFBA549" w14:textId="77777777" w:rsidR="00C97B93" w:rsidRDefault="00C97B93" w:rsidP="00C97B93">
            <w:pPr>
              <w:jc w:val="center"/>
              <w:rPr>
                <w:rFonts w:ascii="Times New Roman" w:hAnsi="Times New Roman" w:cs="Times New Roman"/>
                <w:sz w:val="24"/>
                <w:szCs w:val="24"/>
              </w:rPr>
            </w:pPr>
            <w:r w:rsidRPr="00C97B93">
              <w:rPr>
                <w:rFonts w:ascii="Times New Roman" w:hAnsi="Times New Roman" w:cs="Times New Roman"/>
                <w:sz w:val="24"/>
                <w:szCs w:val="24"/>
              </w:rPr>
              <w:t>Rys. 3. Przykładowe konstrukcje tłoków stosowanych w silnikach</w:t>
            </w:r>
            <w:r w:rsidR="008F61B1">
              <w:rPr>
                <w:rFonts w:ascii="Times New Roman" w:hAnsi="Times New Roman" w:cs="Times New Roman"/>
                <w:sz w:val="24"/>
                <w:szCs w:val="24"/>
              </w:rPr>
              <w:br/>
            </w:r>
            <w:r w:rsidRPr="00C97B93">
              <w:rPr>
                <w:rFonts w:ascii="Times New Roman" w:hAnsi="Times New Roman" w:cs="Times New Roman"/>
                <w:sz w:val="24"/>
                <w:szCs w:val="24"/>
              </w:rPr>
              <w:t xml:space="preserve">o zapłonie samoczynnym </w:t>
            </w:r>
            <w:r>
              <w:rPr>
                <w:rFonts w:ascii="Times New Roman" w:hAnsi="Times New Roman" w:cs="Times New Roman"/>
                <w:sz w:val="24"/>
                <w:szCs w:val="24"/>
              </w:rPr>
              <w:t>[</w:t>
            </w:r>
            <w:r w:rsidRPr="00C97B93">
              <w:rPr>
                <w:rFonts w:ascii="Times New Roman" w:hAnsi="Times New Roman" w:cs="Times New Roman"/>
                <w:sz w:val="24"/>
                <w:szCs w:val="24"/>
              </w:rPr>
              <w:t>4]</w:t>
            </w:r>
          </w:p>
          <w:p w14:paraId="0300BBF6" w14:textId="77777777" w:rsidR="00C97B93" w:rsidRDefault="00C97B93" w:rsidP="001E6FAD">
            <w:pPr>
              <w:rPr>
                <w:rFonts w:ascii="Times New Roman" w:hAnsi="Times New Roman" w:cs="Times New Roman"/>
                <w:sz w:val="24"/>
                <w:szCs w:val="24"/>
              </w:rPr>
            </w:pPr>
          </w:p>
          <w:p w14:paraId="4E37890F" w14:textId="77777777" w:rsidR="00C97B93" w:rsidRPr="00C97B93" w:rsidRDefault="00C97B93" w:rsidP="00C97B93">
            <w:pPr>
              <w:rPr>
                <w:rFonts w:ascii="Times New Roman" w:hAnsi="Times New Roman" w:cs="Times New Roman"/>
                <w:sz w:val="24"/>
                <w:szCs w:val="24"/>
              </w:rPr>
            </w:pPr>
            <w:r w:rsidRPr="00C97B93">
              <w:rPr>
                <w:rFonts w:ascii="Times New Roman" w:hAnsi="Times New Roman" w:cs="Times New Roman"/>
                <w:sz w:val="24"/>
                <w:szCs w:val="24"/>
              </w:rPr>
              <w:t xml:space="preserve">1.1.4.  Rodzaje tłoków </w:t>
            </w:r>
          </w:p>
          <w:p w14:paraId="4391E33C" w14:textId="77777777" w:rsidR="00C97B93" w:rsidRDefault="00C97B93" w:rsidP="00C97B93">
            <w:pPr>
              <w:jc w:val="both"/>
              <w:rPr>
                <w:rFonts w:ascii="Times New Roman" w:hAnsi="Times New Roman" w:cs="Times New Roman"/>
                <w:sz w:val="24"/>
                <w:szCs w:val="24"/>
              </w:rPr>
            </w:pPr>
            <w:r w:rsidRPr="00C97B93">
              <w:rPr>
                <w:rFonts w:ascii="Times New Roman" w:hAnsi="Times New Roman" w:cs="Times New Roman"/>
                <w:sz w:val="24"/>
                <w:szCs w:val="24"/>
              </w:rPr>
              <w:t xml:space="preserve">Pod względem konstrukcyjnym można wyróżnić wiele rodzajów tłoków. Przykłady rozwiązań konstrukcyjnych tłoków stosowanych w silnikach </w:t>
            </w:r>
            <w:r>
              <w:rPr>
                <w:rFonts w:ascii="Times New Roman" w:hAnsi="Times New Roman" w:cs="Times New Roman"/>
                <w:sz w:val="24"/>
                <w:szCs w:val="24"/>
              </w:rPr>
              <w:t>o zapłonie samoczynnym</w:t>
            </w:r>
            <w:r w:rsidRPr="00C97B93">
              <w:rPr>
                <w:rFonts w:ascii="Times New Roman" w:hAnsi="Times New Roman" w:cs="Times New Roman"/>
                <w:sz w:val="24"/>
                <w:szCs w:val="24"/>
              </w:rPr>
              <w:t xml:space="preserve"> przedstawiono na </w:t>
            </w:r>
            <w:r>
              <w:rPr>
                <w:rFonts w:ascii="Times New Roman" w:hAnsi="Times New Roman" w:cs="Times New Roman"/>
                <w:sz w:val="24"/>
                <w:szCs w:val="24"/>
              </w:rPr>
              <w:t>r</w:t>
            </w:r>
            <w:r w:rsidRPr="00C97B93">
              <w:rPr>
                <w:rFonts w:ascii="Times New Roman" w:hAnsi="Times New Roman" w:cs="Times New Roman"/>
                <w:sz w:val="24"/>
                <w:szCs w:val="24"/>
              </w:rPr>
              <w:t>ys</w:t>
            </w:r>
            <w:r>
              <w:rPr>
                <w:rFonts w:ascii="Times New Roman" w:hAnsi="Times New Roman" w:cs="Times New Roman"/>
                <w:sz w:val="24"/>
                <w:szCs w:val="24"/>
              </w:rPr>
              <w:t>unku</w:t>
            </w:r>
            <w:r w:rsidRPr="00C97B93">
              <w:rPr>
                <w:rFonts w:ascii="Times New Roman" w:hAnsi="Times New Roman" w:cs="Times New Roman"/>
                <w:sz w:val="24"/>
                <w:szCs w:val="24"/>
              </w:rPr>
              <w:t xml:space="preserve"> 3.</w:t>
            </w:r>
          </w:p>
          <w:p w14:paraId="4EC75D06" w14:textId="77777777" w:rsidR="00C97B93" w:rsidRDefault="00C97B93" w:rsidP="00C97B93">
            <w:pPr>
              <w:jc w:val="both"/>
              <w:rPr>
                <w:rFonts w:ascii="Times New Roman" w:hAnsi="Times New Roman" w:cs="Times New Roman"/>
                <w:sz w:val="24"/>
                <w:szCs w:val="24"/>
              </w:rPr>
            </w:pPr>
            <w:r w:rsidRPr="00C97B93">
              <w:rPr>
                <w:rFonts w:ascii="Times New Roman" w:hAnsi="Times New Roman" w:cs="Times New Roman"/>
                <w:sz w:val="24"/>
                <w:szCs w:val="24"/>
              </w:rPr>
              <w:t>Tłoki ze wstawkami kompensującymi wyposażone są w specjalne wstawki ze stali w kształcie pierścienia, taśmy lub segmentu stalowego, które są zata</w:t>
            </w:r>
            <w:r w:rsidR="00632E81">
              <w:rPr>
                <w:rFonts w:ascii="Times New Roman" w:hAnsi="Times New Roman" w:cs="Times New Roman"/>
                <w:sz w:val="24"/>
                <w:szCs w:val="24"/>
              </w:rPr>
              <w:t>pia</w:t>
            </w:r>
            <w:r w:rsidRPr="00C97B93">
              <w:rPr>
                <w:rFonts w:ascii="Times New Roman" w:hAnsi="Times New Roman" w:cs="Times New Roman"/>
                <w:sz w:val="24"/>
                <w:szCs w:val="24"/>
              </w:rPr>
              <w:t xml:space="preserve">ne podczas </w:t>
            </w:r>
            <w:r w:rsidRPr="00C97B93">
              <w:rPr>
                <w:rFonts w:ascii="Times New Roman" w:hAnsi="Times New Roman" w:cs="Times New Roman"/>
                <w:sz w:val="24"/>
                <w:szCs w:val="24"/>
              </w:rPr>
              <w:lastRenderedPageBreak/>
              <w:t>odlewania w materiale stopu odlewniczego. Zadaniem wstawek jest zapobieganie odkształcaniu się tłoka po</w:t>
            </w:r>
            <w:r w:rsidR="008F61B1">
              <w:rPr>
                <w:rFonts w:ascii="Times New Roman" w:hAnsi="Times New Roman" w:cs="Times New Roman"/>
                <w:sz w:val="24"/>
                <w:szCs w:val="24"/>
              </w:rPr>
              <w:t xml:space="preserve"> osiągnięciu temperatury roboczej</w:t>
            </w:r>
            <w:r w:rsidRPr="00C97B93">
              <w:rPr>
                <w:rFonts w:ascii="Times New Roman" w:hAnsi="Times New Roman" w:cs="Times New Roman"/>
                <w:sz w:val="24"/>
                <w:szCs w:val="24"/>
              </w:rPr>
              <w:t xml:space="preserve"> lub </w:t>
            </w:r>
            <w:r w:rsidR="00632E81">
              <w:rPr>
                <w:rFonts w:ascii="Times New Roman" w:hAnsi="Times New Roman" w:cs="Times New Roman"/>
                <w:sz w:val="24"/>
                <w:szCs w:val="24"/>
              </w:rPr>
              <w:t>odkształcani</w:t>
            </w:r>
            <w:r w:rsidR="008F61B1">
              <w:rPr>
                <w:rFonts w:ascii="Times New Roman" w:hAnsi="Times New Roman" w:cs="Times New Roman"/>
                <w:sz w:val="24"/>
                <w:szCs w:val="24"/>
              </w:rPr>
              <w:t>e</w:t>
            </w:r>
            <w:r w:rsidR="00632E81">
              <w:rPr>
                <w:rFonts w:ascii="Times New Roman" w:hAnsi="Times New Roman" w:cs="Times New Roman"/>
                <w:sz w:val="24"/>
                <w:szCs w:val="24"/>
              </w:rPr>
              <w:t xml:space="preserve"> </w:t>
            </w:r>
            <w:r w:rsidRPr="00C97B93">
              <w:rPr>
                <w:rFonts w:ascii="Times New Roman" w:hAnsi="Times New Roman" w:cs="Times New Roman"/>
                <w:sz w:val="24"/>
                <w:szCs w:val="24"/>
              </w:rPr>
              <w:t>tłoka w odpowiedni</w:t>
            </w:r>
            <w:r w:rsidR="00632E81">
              <w:rPr>
                <w:rFonts w:ascii="Times New Roman" w:hAnsi="Times New Roman" w:cs="Times New Roman"/>
                <w:sz w:val="24"/>
                <w:szCs w:val="24"/>
              </w:rPr>
              <w:t>m kierunku</w:t>
            </w:r>
            <w:r w:rsidR="008F61B1">
              <w:rPr>
                <w:rFonts w:ascii="Times New Roman" w:hAnsi="Times New Roman" w:cs="Times New Roman"/>
                <w:sz w:val="24"/>
                <w:szCs w:val="24"/>
              </w:rPr>
              <w:t xml:space="preserve"> tak aby zachować kształt kołowy w temperaturze roboczej</w:t>
            </w:r>
            <w:r w:rsidRPr="00C97B93">
              <w:rPr>
                <w:rFonts w:ascii="Times New Roman" w:hAnsi="Times New Roman" w:cs="Times New Roman"/>
                <w:sz w:val="24"/>
                <w:szCs w:val="24"/>
              </w:rPr>
              <w:t xml:space="preserve">. Dzięki konstrukcji ze wstawkami możliwe jest lepsze dopasowanie </w:t>
            </w:r>
            <w:r w:rsidR="008F61B1">
              <w:rPr>
                <w:rFonts w:ascii="Times New Roman" w:hAnsi="Times New Roman" w:cs="Times New Roman"/>
                <w:sz w:val="24"/>
                <w:szCs w:val="24"/>
              </w:rPr>
              <w:t xml:space="preserve">kształtu </w:t>
            </w:r>
            <w:r w:rsidRPr="00C97B93">
              <w:rPr>
                <w:rFonts w:ascii="Times New Roman" w:hAnsi="Times New Roman" w:cs="Times New Roman"/>
                <w:sz w:val="24"/>
                <w:szCs w:val="24"/>
              </w:rPr>
              <w:t>tłoka do cylindra, a co za tym idzie zmniejszenie luzu montażowego</w:t>
            </w:r>
            <w:r w:rsidR="008F61B1">
              <w:rPr>
                <w:rFonts w:ascii="Times New Roman" w:hAnsi="Times New Roman" w:cs="Times New Roman"/>
                <w:sz w:val="24"/>
                <w:szCs w:val="24"/>
              </w:rPr>
              <w:t xml:space="preserve">. </w:t>
            </w:r>
            <w:r w:rsidRPr="00C97B93">
              <w:rPr>
                <w:rFonts w:ascii="Times New Roman" w:hAnsi="Times New Roman" w:cs="Times New Roman"/>
                <w:sz w:val="24"/>
                <w:szCs w:val="24"/>
              </w:rPr>
              <w:t>Wadą stosowania wkładek może być jednak pogorszenie odprowadzania ciepła do dolnych części płaszcza [2]. Przykład konstrukcji tłoka ze wstawkami przedstawiono na rysunku 4.</w:t>
            </w:r>
          </w:p>
          <w:p w14:paraId="51487C0E" w14:textId="77777777" w:rsidR="00632E81" w:rsidRDefault="00632E81" w:rsidP="00C97B93">
            <w:pPr>
              <w:jc w:val="both"/>
              <w:rPr>
                <w:rFonts w:ascii="Times New Roman" w:hAnsi="Times New Roman" w:cs="Times New Roman"/>
                <w:sz w:val="24"/>
                <w:szCs w:val="24"/>
              </w:rPr>
            </w:pPr>
          </w:p>
          <w:p w14:paraId="64CC0CDC" w14:textId="77777777" w:rsidR="00632E81" w:rsidRDefault="00632E81" w:rsidP="00632E81">
            <w:pPr>
              <w:jc w:val="center"/>
              <w:rPr>
                <w:rFonts w:ascii="Times New Roman" w:hAnsi="Times New Roman" w:cs="Times New Roman"/>
                <w:sz w:val="24"/>
                <w:szCs w:val="24"/>
              </w:rPr>
            </w:pPr>
            <w:r w:rsidRPr="00632E81">
              <w:rPr>
                <w:rFonts w:ascii="Times New Roman" w:hAnsi="Times New Roman" w:cs="Times New Roman"/>
                <w:noProof/>
                <w:sz w:val="24"/>
                <w:szCs w:val="24"/>
              </w:rPr>
              <w:drawing>
                <wp:inline distT="0" distB="0" distL="0" distR="0" wp14:anchorId="50555626" wp14:editId="74D6D2C8">
                  <wp:extent cx="1908590" cy="1245176"/>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6234" cy="1263211"/>
                          </a:xfrm>
                          <a:prstGeom prst="rect">
                            <a:avLst/>
                          </a:prstGeom>
                          <a:noFill/>
                          <a:ln>
                            <a:noFill/>
                          </a:ln>
                        </pic:spPr>
                      </pic:pic>
                    </a:graphicData>
                  </a:graphic>
                </wp:inline>
              </w:drawing>
            </w:r>
          </w:p>
          <w:p w14:paraId="031643B8" w14:textId="77777777" w:rsidR="00632E81" w:rsidRDefault="00632E81" w:rsidP="00C97B93">
            <w:pPr>
              <w:jc w:val="both"/>
              <w:rPr>
                <w:rFonts w:ascii="Times New Roman" w:hAnsi="Times New Roman" w:cs="Times New Roman"/>
                <w:sz w:val="24"/>
                <w:szCs w:val="24"/>
              </w:rPr>
            </w:pPr>
          </w:p>
          <w:p w14:paraId="08309D9F" w14:textId="77777777" w:rsidR="00632E81" w:rsidRDefault="00632E81" w:rsidP="00632E81">
            <w:pPr>
              <w:jc w:val="center"/>
              <w:rPr>
                <w:rFonts w:ascii="Times New Roman" w:hAnsi="Times New Roman" w:cs="Times New Roman"/>
                <w:sz w:val="24"/>
                <w:szCs w:val="24"/>
              </w:rPr>
            </w:pPr>
            <w:r w:rsidRPr="00632E81">
              <w:rPr>
                <w:rFonts w:ascii="Times New Roman" w:hAnsi="Times New Roman" w:cs="Times New Roman"/>
                <w:sz w:val="24"/>
                <w:szCs w:val="24"/>
              </w:rPr>
              <w:t>Rys. 4. Tłok ze wstawkami kompensującymi [2]</w:t>
            </w:r>
          </w:p>
          <w:p w14:paraId="4C1BA3F2" w14:textId="77777777" w:rsidR="00632E81" w:rsidRPr="00632E81" w:rsidRDefault="00632E81" w:rsidP="00632E81">
            <w:pPr>
              <w:rPr>
                <w:rFonts w:ascii="Times New Roman" w:hAnsi="Times New Roman" w:cs="Times New Roman"/>
                <w:sz w:val="24"/>
                <w:szCs w:val="24"/>
              </w:rPr>
            </w:pPr>
          </w:p>
          <w:p w14:paraId="5B6D5AD0" w14:textId="77777777" w:rsidR="00632E81" w:rsidRDefault="00632E81" w:rsidP="00632E81">
            <w:pPr>
              <w:jc w:val="both"/>
              <w:rPr>
                <w:rFonts w:ascii="Times New Roman" w:hAnsi="Times New Roman" w:cs="Times New Roman"/>
                <w:sz w:val="24"/>
                <w:szCs w:val="24"/>
              </w:rPr>
            </w:pPr>
            <w:r w:rsidRPr="00632E81">
              <w:rPr>
                <w:rFonts w:ascii="Times New Roman" w:hAnsi="Times New Roman" w:cs="Times New Roman"/>
                <w:sz w:val="24"/>
                <w:szCs w:val="24"/>
              </w:rPr>
              <w:t xml:space="preserve">Oprócz wstawek spotykane są również kanały chłodzone natryskiwanym olejem silnikowym, polepszające odprowadzanie ciepła od denka tłoka lub </w:t>
            </w:r>
            <w:r w:rsidR="008F61B1" w:rsidRPr="00632E81">
              <w:rPr>
                <w:rFonts w:ascii="Times New Roman" w:hAnsi="Times New Roman" w:cs="Times New Roman"/>
                <w:sz w:val="24"/>
                <w:szCs w:val="24"/>
              </w:rPr>
              <w:t>wypełnione sodem</w:t>
            </w:r>
            <w:r w:rsidR="008F61B1">
              <w:rPr>
                <w:rFonts w:ascii="Times New Roman" w:hAnsi="Times New Roman" w:cs="Times New Roman"/>
                <w:sz w:val="24"/>
                <w:szCs w:val="24"/>
              </w:rPr>
              <w:t xml:space="preserve"> kanały </w:t>
            </w:r>
            <w:r w:rsidRPr="00632E81">
              <w:rPr>
                <w:rFonts w:ascii="Times New Roman" w:hAnsi="Times New Roman" w:cs="Times New Roman"/>
                <w:sz w:val="24"/>
                <w:szCs w:val="24"/>
              </w:rPr>
              <w:t xml:space="preserve">zamknięte, podwyższające współczynnik przewodzenia ciepła od denka do części pierścieniowej oraz płaszcza tłoka. W silnikach do pojazdów </w:t>
            </w:r>
            <w:r w:rsidR="008F61B1">
              <w:rPr>
                <w:rFonts w:ascii="Times New Roman" w:hAnsi="Times New Roman" w:cs="Times New Roman"/>
                <w:sz w:val="24"/>
                <w:szCs w:val="24"/>
              </w:rPr>
              <w:t xml:space="preserve">wysilonych </w:t>
            </w:r>
            <w:r w:rsidRPr="00632E81">
              <w:rPr>
                <w:rFonts w:ascii="Times New Roman" w:hAnsi="Times New Roman" w:cs="Times New Roman"/>
                <w:sz w:val="24"/>
                <w:szCs w:val="24"/>
              </w:rPr>
              <w:t xml:space="preserve">stosowane </w:t>
            </w:r>
            <w:r w:rsidR="008F61B1">
              <w:rPr>
                <w:rFonts w:ascii="Times New Roman" w:hAnsi="Times New Roman" w:cs="Times New Roman"/>
                <w:sz w:val="24"/>
                <w:szCs w:val="24"/>
              </w:rPr>
              <w:t xml:space="preserve">są </w:t>
            </w:r>
            <w:r w:rsidRPr="00632E81">
              <w:rPr>
                <w:rFonts w:ascii="Times New Roman" w:hAnsi="Times New Roman" w:cs="Times New Roman"/>
                <w:sz w:val="24"/>
                <w:szCs w:val="24"/>
              </w:rPr>
              <w:t xml:space="preserve">stalowe </w:t>
            </w:r>
            <w:r w:rsidR="008F61B1">
              <w:rPr>
                <w:rFonts w:ascii="Times New Roman" w:hAnsi="Times New Roman" w:cs="Times New Roman"/>
                <w:sz w:val="24"/>
                <w:szCs w:val="24"/>
              </w:rPr>
              <w:t xml:space="preserve">wkładki pierwszego </w:t>
            </w:r>
            <w:r w:rsidRPr="00632E81">
              <w:rPr>
                <w:rFonts w:ascii="Times New Roman" w:hAnsi="Times New Roman" w:cs="Times New Roman"/>
                <w:sz w:val="24"/>
                <w:szCs w:val="24"/>
              </w:rPr>
              <w:t>pierścieni</w:t>
            </w:r>
            <w:r w:rsidR="008F61B1">
              <w:rPr>
                <w:rFonts w:ascii="Times New Roman" w:hAnsi="Times New Roman" w:cs="Times New Roman"/>
                <w:sz w:val="24"/>
                <w:szCs w:val="24"/>
              </w:rPr>
              <w:t xml:space="preserve">a uszczelniającego, które </w:t>
            </w:r>
            <w:r w:rsidRPr="00632E81">
              <w:rPr>
                <w:rFonts w:ascii="Times New Roman" w:hAnsi="Times New Roman" w:cs="Times New Roman"/>
                <w:sz w:val="24"/>
                <w:szCs w:val="24"/>
              </w:rPr>
              <w:t>z</w:t>
            </w:r>
            <w:r w:rsidR="008F61B1">
              <w:rPr>
                <w:rFonts w:ascii="Times New Roman" w:hAnsi="Times New Roman" w:cs="Times New Roman"/>
                <w:sz w:val="24"/>
                <w:szCs w:val="24"/>
              </w:rPr>
              <w:t xml:space="preserve">mniejszają zużycie i zwiększają </w:t>
            </w:r>
            <w:r w:rsidRPr="00632E81">
              <w:rPr>
                <w:rFonts w:ascii="Times New Roman" w:hAnsi="Times New Roman" w:cs="Times New Roman"/>
                <w:sz w:val="24"/>
                <w:szCs w:val="24"/>
              </w:rPr>
              <w:t>trwałość tłoków</w:t>
            </w:r>
            <w:r w:rsidR="008F61B1">
              <w:rPr>
                <w:rFonts w:ascii="Times New Roman" w:hAnsi="Times New Roman" w:cs="Times New Roman"/>
                <w:sz w:val="24"/>
                <w:szCs w:val="24"/>
              </w:rPr>
              <w:t xml:space="preserve"> wykonanych ze stopu aluminium.</w:t>
            </w:r>
            <w:r w:rsidRPr="00632E81">
              <w:rPr>
                <w:rFonts w:ascii="Times New Roman" w:hAnsi="Times New Roman" w:cs="Times New Roman"/>
                <w:sz w:val="24"/>
                <w:szCs w:val="24"/>
              </w:rPr>
              <w:t xml:space="preserve"> Można zastosować dodatkowo wkładki ceramiczne w celu podniesienia trwałości elementów tłoka [4]. </w:t>
            </w:r>
          </w:p>
          <w:p w14:paraId="0D41BB4D" w14:textId="77777777" w:rsidR="00632E81" w:rsidRPr="00632E81" w:rsidRDefault="00632E81" w:rsidP="00632E81">
            <w:pPr>
              <w:jc w:val="both"/>
              <w:rPr>
                <w:rFonts w:ascii="Times New Roman" w:hAnsi="Times New Roman" w:cs="Times New Roman"/>
                <w:sz w:val="24"/>
                <w:szCs w:val="24"/>
              </w:rPr>
            </w:pPr>
          </w:p>
          <w:p w14:paraId="2DBB355E" w14:textId="77777777" w:rsidR="00632E81" w:rsidRPr="00632E81" w:rsidRDefault="00632E81" w:rsidP="00632E81">
            <w:pPr>
              <w:rPr>
                <w:rFonts w:ascii="Times New Roman" w:hAnsi="Times New Roman" w:cs="Times New Roman"/>
                <w:sz w:val="24"/>
                <w:szCs w:val="24"/>
              </w:rPr>
            </w:pPr>
            <w:r w:rsidRPr="00632E81">
              <w:rPr>
                <w:rFonts w:ascii="Times New Roman" w:hAnsi="Times New Roman" w:cs="Times New Roman"/>
                <w:sz w:val="24"/>
                <w:szCs w:val="24"/>
              </w:rPr>
              <w:t xml:space="preserve">1.2. Pierścienie tłokowe </w:t>
            </w:r>
          </w:p>
          <w:p w14:paraId="01FB1A10" w14:textId="77777777" w:rsidR="00632E81" w:rsidRPr="00632E81" w:rsidRDefault="00632E81" w:rsidP="00632E81">
            <w:pPr>
              <w:rPr>
                <w:rFonts w:ascii="Times New Roman" w:hAnsi="Times New Roman" w:cs="Times New Roman"/>
                <w:sz w:val="24"/>
                <w:szCs w:val="24"/>
              </w:rPr>
            </w:pPr>
            <w:r w:rsidRPr="00632E81">
              <w:rPr>
                <w:rFonts w:ascii="Times New Roman" w:hAnsi="Times New Roman" w:cs="Times New Roman"/>
                <w:sz w:val="24"/>
                <w:szCs w:val="24"/>
              </w:rPr>
              <w:t xml:space="preserve">1.2.1.  Podział i zadania pierścieni tłokowych </w:t>
            </w:r>
          </w:p>
          <w:p w14:paraId="19239329" w14:textId="77777777" w:rsidR="00632E81" w:rsidRDefault="00632E81" w:rsidP="00632E81">
            <w:pPr>
              <w:jc w:val="both"/>
              <w:rPr>
                <w:rFonts w:ascii="Times New Roman" w:hAnsi="Times New Roman" w:cs="Times New Roman"/>
                <w:sz w:val="24"/>
                <w:szCs w:val="24"/>
              </w:rPr>
            </w:pPr>
            <w:r w:rsidRPr="00632E81">
              <w:rPr>
                <w:rFonts w:ascii="Times New Roman" w:hAnsi="Times New Roman" w:cs="Times New Roman"/>
                <w:sz w:val="24"/>
                <w:szCs w:val="24"/>
              </w:rPr>
              <w:t>Wśród pierścieni tłokowych wyróżnia się pierścienie uszczelniające oraz pierścienie olejowe (rysunek 5). Zadani</w:t>
            </w:r>
            <w:r w:rsidR="00FC6247">
              <w:rPr>
                <w:rFonts w:ascii="Times New Roman" w:hAnsi="Times New Roman" w:cs="Times New Roman"/>
                <w:sz w:val="24"/>
                <w:szCs w:val="24"/>
              </w:rPr>
              <w:t>em</w:t>
            </w:r>
            <w:r w:rsidRPr="00632E81">
              <w:rPr>
                <w:rFonts w:ascii="Times New Roman" w:hAnsi="Times New Roman" w:cs="Times New Roman"/>
                <w:sz w:val="24"/>
                <w:szCs w:val="24"/>
              </w:rPr>
              <w:t xml:space="preserve"> pierścieni uszczelniających</w:t>
            </w:r>
            <w:r w:rsidR="00FC6247">
              <w:rPr>
                <w:rFonts w:ascii="Times New Roman" w:hAnsi="Times New Roman" w:cs="Times New Roman"/>
                <w:sz w:val="24"/>
                <w:szCs w:val="24"/>
              </w:rPr>
              <w:t xml:space="preserve"> jest</w:t>
            </w:r>
            <w:r w:rsidRPr="00632E81">
              <w:rPr>
                <w:rFonts w:ascii="Times New Roman" w:hAnsi="Times New Roman" w:cs="Times New Roman"/>
                <w:sz w:val="24"/>
                <w:szCs w:val="24"/>
              </w:rPr>
              <w:t xml:space="preserve"> przede wszystkim uszczelnienie tłoka w cylindrze, oddzielanie przestrzeni spalania od komory korbowej oraz przenoszenie ciepła z tłoka do ściany chłodzonego cylindra. Pierścienie olejowe natomiast </w:t>
            </w:r>
            <w:r w:rsidR="00FC6247">
              <w:rPr>
                <w:rFonts w:ascii="Times New Roman" w:hAnsi="Times New Roman" w:cs="Times New Roman"/>
                <w:sz w:val="24"/>
                <w:szCs w:val="24"/>
              </w:rPr>
              <w:t xml:space="preserve">są odpowiedzialne za gospodarkę olejową, w tym </w:t>
            </w:r>
            <w:r w:rsidRPr="00632E81">
              <w:rPr>
                <w:rFonts w:ascii="Times New Roman" w:hAnsi="Times New Roman" w:cs="Times New Roman"/>
                <w:sz w:val="24"/>
                <w:szCs w:val="24"/>
              </w:rPr>
              <w:t>zbierają nadmierną ilość oleju smarującego ze ściany cylindra oraz odprowadzają</w:t>
            </w:r>
            <w:r w:rsidR="00FC6247">
              <w:rPr>
                <w:rFonts w:ascii="Times New Roman" w:hAnsi="Times New Roman" w:cs="Times New Roman"/>
                <w:sz w:val="24"/>
                <w:szCs w:val="24"/>
              </w:rPr>
              <w:t xml:space="preserve"> jego</w:t>
            </w:r>
            <w:r w:rsidRPr="00632E81">
              <w:rPr>
                <w:rFonts w:ascii="Times New Roman" w:hAnsi="Times New Roman" w:cs="Times New Roman"/>
                <w:sz w:val="24"/>
                <w:szCs w:val="24"/>
              </w:rPr>
              <w:t xml:space="preserve"> nadmiar do miski olejowej [2]. Pierścienie uszczelniające różnią się kształtem od pierścieni olejowych ze względu na różn</w:t>
            </w:r>
            <w:r w:rsidR="00FC6247">
              <w:rPr>
                <w:rFonts w:ascii="Times New Roman" w:hAnsi="Times New Roman" w:cs="Times New Roman"/>
                <w:sz w:val="24"/>
                <w:szCs w:val="24"/>
              </w:rPr>
              <w:t>ą</w:t>
            </w:r>
            <w:r w:rsidRPr="00632E81">
              <w:rPr>
                <w:rFonts w:ascii="Times New Roman" w:hAnsi="Times New Roman" w:cs="Times New Roman"/>
                <w:sz w:val="24"/>
                <w:szCs w:val="24"/>
              </w:rPr>
              <w:t xml:space="preserve"> rol</w:t>
            </w:r>
            <w:r w:rsidR="00FC6247">
              <w:rPr>
                <w:rFonts w:ascii="Times New Roman" w:hAnsi="Times New Roman" w:cs="Times New Roman"/>
                <w:sz w:val="24"/>
                <w:szCs w:val="24"/>
              </w:rPr>
              <w:t>ą</w:t>
            </w:r>
            <w:r w:rsidRPr="00632E81">
              <w:rPr>
                <w:rFonts w:ascii="Times New Roman" w:hAnsi="Times New Roman" w:cs="Times New Roman"/>
                <w:sz w:val="24"/>
                <w:szCs w:val="24"/>
              </w:rPr>
              <w:t>, jak</w:t>
            </w:r>
            <w:r w:rsidR="00FC6247">
              <w:rPr>
                <w:rFonts w:ascii="Times New Roman" w:hAnsi="Times New Roman" w:cs="Times New Roman"/>
                <w:sz w:val="24"/>
                <w:szCs w:val="24"/>
              </w:rPr>
              <w:t>ą</w:t>
            </w:r>
            <w:r w:rsidRPr="00632E81">
              <w:rPr>
                <w:rFonts w:ascii="Times New Roman" w:hAnsi="Times New Roman" w:cs="Times New Roman"/>
                <w:sz w:val="24"/>
                <w:szCs w:val="24"/>
              </w:rPr>
              <w:t xml:space="preserve"> pełnią. Podstawowe przekroje pierścieni uszczelniających i olejowych przedstawiono odpowiednio na rysunkach 6 i 7.</w:t>
            </w:r>
          </w:p>
          <w:p w14:paraId="04D139FB" w14:textId="77777777" w:rsidR="00590D9E" w:rsidRDefault="00590D9E" w:rsidP="00632E81">
            <w:pPr>
              <w:jc w:val="both"/>
              <w:rPr>
                <w:rFonts w:ascii="Times New Roman" w:hAnsi="Times New Roman" w:cs="Times New Roman"/>
                <w:sz w:val="24"/>
                <w:szCs w:val="24"/>
              </w:rPr>
            </w:pPr>
          </w:p>
          <w:p w14:paraId="69AA117F"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1.2.2.  Materiały </w:t>
            </w:r>
          </w:p>
          <w:p w14:paraId="3C6E21A2"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Pierścienie tłokowe muszą być sprężyste i zachowywać swoje właściwości podczas zakładania na tłok oraz podczas pracy silnika </w:t>
            </w:r>
            <w:r w:rsidR="00FC6247">
              <w:rPr>
                <w:rFonts w:ascii="Times New Roman" w:hAnsi="Times New Roman" w:cs="Times New Roman"/>
                <w:sz w:val="24"/>
                <w:szCs w:val="24"/>
              </w:rPr>
              <w:t>w każdym z możliwych obciążeń i prędkości obrotowych</w:t>
            </w:r>
            <w:r w:rsidRPr="00590D9E">
              <w:rPr>
                <w:rFonts w:ascii="Times New Roman" w:hAnsi="Times New Roman" w:cs="Times New Roman"/>
                <w:sz w:val="24"/>
                <w:szCs w:val="24"/>
              </w:rPr>
              <w:t>. Materiałami stosowanymi do wytwarzania pierścieni tłokowych są żeliwa i żeliwa ulepszone</w:t>
            </w:r>
            <w:r w:rsidR="00FC6247">
              <w:rPr>
                <w:rFonts w:ascii="Times New Roman" w:hAnsi="Times New Roman" w:cs="Times New Roman"/>
                <w:sz w:val="24"/>
                <w:szCs w:val="24"/>
              </w:rPr>
              <w:t xml:space="preserve"> oraz w</w:t>
            </w:r>
            <w:r w:rsidRPr="00590D9E">
              <w:rPr>
                <w:rFonts w:ascii="Times New Roman" w:hAnsi="Times New Roman" w:cs="Times New Roman"/>
                <w:sz w:val="24"/>
                <w:szCs w:val="24"/>
              </w:rPr>
              <w:t xml:space="preserve"> przypadku pierścieni</w:t>
            </w:r>
            <w:r w:rsidR="00FC6247">
              <w:rPr>
                <w:rFonts w:ascii="Times New Roman" w:hAnsi="Times New Roman" w:cs="Times New Roman"/>
                <w:sz w:val="24"/>
                <w:szCs w:val="24"/>
              </w:rPr>
              <w:t xml:space="preserve"> silników </w:t>
            </w:r>
            <w:r w:rsidRPr="00590D9E">
              <w:rPr>
                <w:rFonts w:ascii="Times New Roman" w:hAnsi="Times New Roman" w:cs="Times New Roman"/>
                <w:sz w:val="24"/>
                <w:szCs w:val="24"/>
              </w:rPr>
              <w:t>wysoko obciążonych</w:t>
            </w:r>
            <w:r w:rsidR="00FC6247">
              <w:rPr>
                <w:rFonts w:ascii="Times New Roman" w:hAnsi="Times New Roman" w:cs="Times New Roman"/>
                <w:sz w:val="24"/>
                <w:szCs w:val="24"/>
              </w:rPr>
              <w:t xml:space="preserve"> żeliwa </w:t>
            </w:r>
            <w:r w:rsidRPr="00590D9E">
              <w:rPr>
                <w:rFonts w:ascii="Times New Roman" w:hAnsi="Times New Roman" w:cs="Times New Roman"/>
                <w:sz w:val="24"/>
                <w:szCs w:val="24"/>
              </w:rPr>
              <w:t>sferoidalne</w:t>
            </w:r>
            <w:r w:rsidR="00FC6247">
              <w:rPr>
                <w:rFonts w:ascii="Times New Roman" w:hAnsi="Times New Roman" w:cs="Times New Roman"/>
                <w:sz w:val="24"/>
                <w:szCs w:val="24"/>
              </w:rPr>
              <w:t xml:space="preserve"> </w:t>
            </w:r>
            <w:r w:rsidRPr="00590D9E">
              <w:rPr>
                <w:rFonts w:ascii="Times New Roman" w:hAnsi="Times New Roman" w:cs="Times New Roman"/>
                <w:sz w:val="24"/>
                <w:szCs w:val="24"/>
              </w:rPr>
              <w:t>lub stal</w:t>
            </w:r>
            <w:r w:rsidR="00FC6247">
              <w:rPr>
                <w:rFonts w:ascii="Times New Roman" w:hAnsi="Times New Roman" w:cs="Times New Roman"/>
                <w:sz w:val="24"/>
                <w:szCs w:val="24"/>
              </w:rPr>
              <w:t>e</w:t>
            </w:r>
            <w:r w:rsidRPr="00590D9E">
              <w:rPr>
                <w:rFonts w:ascii="Times New Roman" w:hAnsi="Times New Roman" w:cs="Times New Roman"/>
                <w:sz w:val="24"/>
                <w:szCs w:val="24"/>
              </w:rPr>
              <w:t xml:space="preserve"> </w:t>
            </w:r>
            <w:r w:rsidR="00FC6247">
              <w:rPr>
                <w:rFonts w:ascii="Times New Roman" w:hAnsi="Times New Roman" w:cs="Times New Roman"/>
                <w:sz w:val="24"/>
                <w:szCs w:val="24"/>
              </w:rPr>
              <w:t>s</w:t>
            </w:r>
            <w:r w:rsidRPr="00590D9E">
              <w:rPr>
                <w:rFonts w:ascii="Times New Roman" w:hAnsi="Times New Roman" w:cs="Times New Roman"/>
                <w:sz w:val="24"/>
                <w:szCs w:val="24"/>
              </w:rPr>
              <w:t>topowe [2].</w:t>
            </w:r>
          </w:p>
          <w:p w14:paraId="680D1E4A" w14:textId="77777777" w:rsidR="00632E81"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drawing>
                <wp:inline distT="0" distB="0" distL="0" distR="0" wp14:anchorId="706140D5" wp14:editId="5E012716">
                  <wp:extent cx="3704977" cy="818640"/>
                  <wp:effectExtent l="0" t="0" r="0" b="63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5028" cy="845166"/>
                          </a:xfrm>
                          <a:prstGeom prst="rect">
                            <a:avLst/>
                          </a:prstGeom>
                          <a:noFill/>
                          <a:ln>
                            <a:noFill/>
                          </a:ln>
                        </pic:spPr>
                      </pic:pic>
                    </a:graphicData>
                  </a:graphic>
                </wp:inline>
              </w:drawing>
            </w:r>
          </w:p>
          <w:p w14:paraId="5A4FDFF0"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5. Pierścienie tłokowe: a) uszczelniający, b) olejowy [3]</w:t>
            </w:r>
          </w:p>
          <w:p w14:paraId="454ED8F9"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lastRenderedPageBreak/>
              <w:drawing>
                <wp:inline distT="0" distB="0" distL="0" distR="0" wp14:anchorId="6D454CA2" wp14:editId="1699D44C">
                  <wp:extent cx="2682323" cy="1259582"/>
                  <wp:effectExtent l="0" t="0" r="381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3399" cy="1269479"/>
                          </a:xfrm>
                          <a:prstGeom prst="rect">
                            <a:avLst/>
                          </a:prstGeom>
                          <a:noFill/>
                          <a:ln>
                            <a:noFill/>
                          </a:ln>
                        </pic:spPr>
                      </pic:pic>
                    </a:graphicData>
                  </a:graphic>
                </wp:inline>
              </w:drawing>
            </w:r>
          </w:p>
          <w:p w14:paraId="7CE699AD"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6. Typowe przekroje pierścieni tłokowych uszczelniających [4]</w:t>
            </w:r>
          </w:p>
          <w:p w14:paraId="35A27E28"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drawing>
                <wp:inline distT="0" distB="0" distL="0" distR="0" wp14:anchorId="26721B63" wp14:editId="02916C27">
                  <wp:extent cx="3577838" cy="762196"/>
                  <wp:effectExtent l="0" t="0" r="381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2128" cy="769501"/>
                          </a:xfrm>
                          <a:prstGeom prst="rect">
                            <a:avLst/>
                          </a:prstGeom>
                          <a:noFill/>
                          <a:ln>
                            <a:noFill/>
                          </a:ln>
                        </pic:spPr>
                      </pic:pic>
                    </a:graphicData>
                  </a:graphic>
                </wp:inline>
              </w:drawing>
            </w:r>
          </w:p>
          <w:p w14:paraId="35CE8532"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 xml:space="preserve">Rys. 7. Typowe przekroje pierścieni tłokowych olejowych [4] </w:t>
            </w:r>
          </w:p>
          <w:p w14:paraId="4ED89FA3" w14:textId="77777777" w:rsidR="00590D9E" w:rsidRPr="00590D9E" w:rsidRDefault="00590D9E" w:rsidP="00590D9E">
            <w:pPr>
              <w:jc w:val="center"/>
              <w:rPr>
                <w:rFonts w:ascii="Times New Roman" w:hAnsi="Times New Roman" w:cs="Times New Roman"/>
                <w:sz w:val="24"/>
                <w:szCs w:val="24"/>
              </w:rPr>
            </w:pPr>
          </w:p>
          <w:p w14:paraId="67710D33"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Dla poprawienia niektórych właściwości pierścieni stosuje się odpowiednie powłoki ochronne: fosforanowe, cynowe, molibdenowe, czy chromowe. Powłoki fosforanowe i cynowe ułatwiają proces docierania oraz poprawiają własności ślizgowe. Powłoki molibdenowe zapobiegają zacieraniu się pierścieni w sytuacjach awaryjnych. Powłoki chromowe natomiast zapobiegają korozji i zużyciu. Stosuje się </w:t>
            </w:r>
            <w:r w:rsidR="00FC6247">
              <w:rPr>
                <w:rFonts w:ascii="Times New Roman" w:hAnsi="Times New Roman" w:cs="Times New Roman"/>
                <w:sz w:val="24"/>
                <w:szCs w:val="24"/>
              </w:rPr>
              <w:t xml:space="preserve">je </w:t>
            </w:r>
            <w:r w:rsidRPr="00590D9E">
              <w:rPr>
                <w:rFonts w:ascii="Times New Roman" w:hAnsi="Times New Roman" w:cs="Times New Roman"/>
                <w:sz w:val="24"/>
                <w:szCs w:val="24"/>
              </w:rPr>
              <w:t xml:space="preserve">do pokrywania pierwszego pierścienia uszczelniającego ze względu na najtrudniejsze warunki smarne, w jakich on pracuje. </w:t>
            </w:r>
          </w:p>
          <w:p w14:paraId="77144753" w14:textId="77777777" w:rsidR="00590D9E" w:rsidRPr="00590D9E" w:rsidRDefault="00590D9E" w:rsidP="00590D9E">
            <w:pPr>
              <w:jc w:val="both"/>
              <w:rPr>
                <w:rFonts w:ascii="Times New Roman" w:hAnsi="Times New Roman" w:cs="Times New Roman"/>
                <w:sz w:val="24"/>
                <w:szCs w:val="24"/>
              </w:rPr>
            </w:pPr>
          </w:p>
          <w:p w14:paraId="60012746"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 Sworzeń tłokowy </w:t>
            </w:r>
          </w:p>
          <w:p w14:paraId="274C8677"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1.3.1.  Budowa, rodzaje sworzni tłokowych i sposoby osadzania </w:t>
            </w:r>
          </w:p>
          <w:p w14:paraId="3DCF5B7F"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Głównym zadaniem sworznia tłokowego jest połączenie tłoka z korbowodem. Jak napisano powyżej, sworzeń osadzony jest w piaście tłoka. Ponieważ sworzeń wykonuje razem z tłokiem ruch posuwisto-zwrotny, jego masa powinna być możliwie jak najmniejsza. W celu minimalizacji działania sił bezwładności wykonuje się sworznie drążone. Wymagana jest duża dokładność wykonania powierzchni oraz duża dokładność kształtu sworznia, ze względu</w:t>
            </w:r>
            <w:r>
              <w:rPr>
                <w:rFonts w:ascii="Times New Roman" w:hAnsi="Times New Roman" w:cs="Times New Roman"/>
                <w:sz w:val="24"/>
                <w:szCs w:val="24"/>
              </w:rPr>
              <w:t xml:space="preserve"> </w:t>
            </w:r>
            <w:r w:rsidRPr="00590D9E">
              <w:rPr>
                <w:rFonts w:ascii="Times New Roman" w:hAnsi="Times New Roman" w:cs="Times New Roman"/>
                <w:sz w:val="24"/>
                <w:szCs w:val="24"/>
              </w:rPr>
              <w:t xml:space="preserve">na występujący w piastach tłoka i główce korbowodu nieznaczny luz. Aby zapobiec nadmiernemu zużyciu sworznia w występujących </w:t>
            </w:r>
            <w:r w:rsidR="00FC6247">
              <w:rPr>
                <w:rFonts w:ascii="Times New Roman" w:hAnsi="Times New Roman" w:cs="Times New Roman"/>
                <w:sz w:val="24"/>
                <w:szCs w:val="24"/>
              </w:rPr>
              <w:t>niekorzystn</w:t>
            </w:r>
            <w:r w:rsidRPr="00590D9E">
              <w:rPr>
                <w:rFonts w:ascii="Times New Roman" w:hAnsi="Times New Roman" w:cs="Times New Roman"/>
                <w:sz w:val="24"/>
                <w:szCs w:val="24"/>
              </w:rPr>
              <w:t>ych warunkach smarowania, sworznie muszą charakteryzować się dużą twardością warstwy wierzchniej [2].</w:t>
            </w:r>
            <w:r>
              <w:rPr>
                <w:rFonts w:ascii="Times New Roman" w:hAnsi="Times New Roman" w:cs="Times New Roman"/>
                <w:sz w:val="24"/>
                <w:szCs w:val="24"/>
              </w:rPr>
              <w:t xml:space="preserve"> </w:t>
            </w:r>
            <w:r w:rsidRPr="00590D9E">
              <w:rPr>
                <w:rFonts w:ascii="Times New Roman" w:hAnsi="Times New Roman" w:cs="Times New Roman"/>
                <w:sz w:val="24"/>
                <w:szCs w:val="24"/>
              </w:rPr>
              <w:t>Wyróżnić można następujące rodzaje sworzni tłokowych:</w:t>
            </w:r>
          </w:p>
          <w:p w14:paraId="56F5EFED" w14:textId="77777777" w:rsidR="00590D9E" w:rsidRP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sworznie drążone na wskroś z otworem o przekroju kołowym na całej długości (kształt podstawowy),</w:t>
            </w:r>
          </w:p>
          <w:p w14:paraId="34023A4E" w14:textId="77777777" w:rsidR="00590D9E" w:rsidRP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 xml:space="preserve">sworznie z drążeniem o kształcie stożkowym </w:t>
            </w:r>
            <w:r w:rsidR="00FC6247">
              <w:rPr>
                <w:rFonts w:ascii="Times New Roman" w:hAnsi="Times New Roman" w:cs="Times New Roman"/>
                <w:sz w:val="24"/>
                <w:szCs w:val="24"/>
              </w:rPr>
              <w:t xml:space="preserve">wzdłuż osi sworznia </w:t>
            </w:r>
            <w:r w:rsidRPr="00590D9E">
              <w:rPr>
                <w:rFonts w:ascii="Times New Roman" w:hAnsi="Times New Roman" w:cs="Times New Roman"/>
                <w:sz w:val="24"/>
                <w:szCs w:val="24"/>
              </w:rPr>
              <w:t>– redukcja masy,</w:t>
            </w:r>
          </w:p>
          <w:p w14:paraId="548388B1" w14:textId="77777777" w:rsidR="00590D9E" w:rsidRDefault="00590D9E" w:rsidP="00590D9E">
            <w:pPr>
              <w:pStyle w:val="Akapitzlist"/>
              <w:numPr>
                <w:ilvl w:val="0"/>
                <w:numId w:val="9"/>
              </w:numPr>
              <w:jc w:val="both"/>
              <w:rPr>
                <w:rFonts w:ascii="Times New Roman" w:hAnsi="Times New Roman" w:cs="Times New Roman"/>
                <w:sz w:val="24"/>
                <w:szCs w:val="24"/>
              </w:rPr>
            </w:pPr>
            <w:r w:rsidRPr="00590D9E">
              <w:rPr>
                <w:rFonts w:ascii="Times New Roman" w:hAnsi="Times New Roman" w:cs="Times New Roman"/>
                <w:sz w:val="24"/>
                <w:szCs w:val="24"/>
              </w:rPr>
              <w:t>sworznie z otworem nieprzelotowym w środku długości lub na jednym z końców.</w:t>
            </w:r>
          </w:p>
          <w:p w14:paraId="551FDDA5"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Wyróżnić można trzy podstawowe sposoby osadzania sworznia tłokowego, które zostały przedstawione na rysunku 8.</w:t>
            </w:r>
          </w:p>
          <w:p w14:paraId="4286D9A2" w14:textId="77777777" w:rsidR="00590D9E" w:rsidRDefault="00590D9E" w:rsidP="00590D9E">
            <w:pPr>
              <w:jc w:val="both"/>
              <w:rPr>
                <w:rFonts w:ascii="Times New Roman" w:hAnsi="Times New Roman" w:cs="Times New Roman"/>
                <w:sz w:val="24"/>
                <w:szCs w:val="24"/>
              </w:rPr>
            </w:pPr>
          </w:p>
          <w:p w14:paraId="4A57FBC2"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noProof/>
                <w:sz w:val="24"/>
                <w:szCs w:val="24"/>
              </w:rPr>
              <w:lastRenderedPageBreak/>
              <w:drawing>
                <wp:inline distT="0" distB="0" distL="0" distR="0" wp14:anchorId="1FEEB6B6" wp14:editId="23E433D8">
                  <wp:extent cx="3185574" cy="1640527"/>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5786" cy="1645786"/>
                          </a:xfrm>
                          <a:prstGeom prst="rect">
                            <a:avLst/>
                          </a:prstGeom>
                          <a:noFill/>
                          <a:ln>
                            <a:noFill/>
                          </a:ln>
                        </pic:spPr>
                      </pic:pic>
                    </a:graphicData>
                  </a:graphic>
                </wp:inline>
              </w:drawing>
            </w:r>
          </w:p>
          <w:p w14:paraId="2C622E80" w14:textId="77777777" w:rsidR="00590D9E" w:rsidRDefault="00590D9E" w:rsidP="00590D9E">
            <w:pPr>
              <w:jc w:val="center"/>
              <w:rPr>
                <w:rFonts w:ascii="Times New Roman" w:hAnsi="Times New Roman" w:cs="Times New Roman"/>
                <w:sz w:val="24"/>
                <w:szCs w:val="24"/>
              </w:rPr>
            </w:pPr>
            <w:r w:rsidRPr="00590D9E">
              <w:rPr>
                <w:rFonts w:ascii="Times New Roman" w:hAnsi="Times New Roman" w:cs="Times New Roman"/>
                <w:sz w:val="24"/>
                <w:szCs w:val="24"/>
              </w:rPr>
              <w:t>Rys. 8. Sposoby osadzania sworzni tłokowych: a) pływający, b) ustalony w główce korbowodu, c) ustalony w piastach tłoka [4]</w:t>
            </w:r>
          </w:p>
          <w:p w14:paraId="4D9EA2FD" w14:textId="77777777" w:rsidR="00590D9E" w:rsidRPr="00590D9E" w:rsidRDefault="00590D9E" w:rsidP="00590D9E">
            <w:pPr>
              <w:jc w:val="both"/>
              <w:rPr>
                <w:rFonts w:ascii="Times New Roman" w:hAnsi="Times New Roman" w:cs="Times New Roman"/>
                <w:sz w:val="24"/>
                <w:szCs w:val="24"/>
              </w:rPr>
            </w:pPr>
          </w:p>
          <w:p w14:paraId="59DFB07B"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W przypadku osadzenia pływającego, w którym sworzeń może się obracać zarówno w piastach tłoka, jak i w korbowodzie, konieczne jest zabezpieczenie sworznia przed przesuwaniem osiowym, ponieważ może to prowadzić do </w:t>
            </w:r>
            <w:r w:rsidR="00FC6247">
              <w:rPr>
                <w:rFonts w:ascii="Times New Roman" w:hAnsi="Times New Roman" w:cs="Times New Roman"/>
                <w:sz w:val="24"/>
                <w:szCs w:val="24"/>
              </w:rPr>
              <w:t xml:space="preserve">bardzo poważnego uszkodzenia </w:t>
            </w:r>
            <w:r w:rsidRPr="00590D9E">
              <w:rPr>
                <w:rFonts w:ascii="Times New Roman" w:hAnsi="Times New Roman" w:cs="Times New Roman"/>
                <w:sz w:val="24"/>
                <w:szCs w:val="24"/>
              </w:rPr>
              <w:t xml:space="preserve">cylindra [4]. </w:t>
            </w:r>
          </w:p>
          <w:p w14:paraId="75824016" w14:textId="77777777" w:rsidR="00590D9E" w:rsidRPr="00590D9E" w:rsidRDefault="00590D9E" w:rsidP="00590D9E">
            <w:pPr>
              <w:jc w:val="both"/>
              <w:rPr>
                <w:rFonts w:ascii="Times New Roman" w:hAnsi="Times New Roman" w:cs="Times New Roman"/>
                <w:sz w:val="24"/>
                <w:szCs w:val="24"/>
              </w:rPr>
            </w:pPr>
          </w:p>
          <w:p w14:paraId="20E1914B" w14:textId="77777777" w:rsidR="00590D9E" w:rsidRP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1.3.2.  Materiały </w:t>
            </w:r>
          </w:p>
          <w:p w14:paraId="088FA31F"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Ze względu na szybkozmienne obciążenia o charakterze </w:t>
            </w:r>
            <w:r w:rsidR="00FC6247">
              <w:rPr>
                <w:rFonts w:ascii="Times New Roman" w:hAnsi="Times New Roman" w:cs="Times New Roman"/>
                <w:sz w:val="24"/>
                <w:szCs w:val="24"/>
              </w:rPr>
              <w:t>okresowo zmiennym</w:t>
            </w:r>
            <w:r w:rsidRPr="00590D9E">
              <w:rPr>
                <w:rFonts w:ascii="Times New Roman" w:hAnsi="Times New Roman" w:cs="Times New Roman"/>
                <w:sz w:val="24"/>
                <w:szCs w:val="24"/>
              </w:rPr>
              <w:t>, wymagana jest duża wytrzymałość</w:t>
            </w:r>
            <w:r w:rsidR="00FC6247">
              <w:rPr>
                <w:rFonts w:ascii="Times New Roman" w:hAnsi="Times New Roman" w:cs="Times New Roman"/>
                <w:sz w:val="24"/>
                <w:szCs w:val="24"/>
              </w:rPr>
              <w:t xml:space="preserve"> zmęczeniowa</w:t>
            </w:r>
            <w:r w:rsidRPr="00590D9E">
              <w:rPr>
                <w:rFonts w:ascii="Times New Roman" w:hAnsi="Times New Roman" w:cs="Times New Roman"/>
                <w:sz w:val="24"/>
                <w:szCs w:val="24"/>
              </w:rPr>
              <w:t xml:space="preserve"> sworznia i odporność na obciążenia dynamiczne. Jednocześnie sworznie powinny charakteryzować się sprężystym i podatnym rdzeniem ze względu na odporność na </w:t>
            </w:r>
            <w:r w:rsidR="00060F03">
              <w:rPr>
                <w:rFonts w:ascii="Times New Roman" w:hAnsi="Times New Roman" w:cs="Times New Roman"/>
                <w:sz w:val="24"/>
                <w:szCs w:val="24"/>
              </w:rPr>
              <w:t xml:space="preserve">ww. </w:t>
            </w:r>
            <w:r w:rsidR="00FC6247">
              <w:rPr>
                <w:rFonts w:ascii="Times New Roman" w:hAnsi="Times New Roman" w:cs="Times New Roman"/>
                <w:sz w:val="24"/>
                <w:szCs w:val="24"/>
              </w:rPr>
              <w:t xml:space="preserve">obciążenia </w:t>
            </w:r>
            <w:r w:rsidR="00F81180">
              <w:rPr>
                <w:rFonts w:ascii="Times New Roman" w:hAnsi="Times New Roman" w:cs="Times New Roman"/>
                <w:sz w:val="24"/>
                <w:szCs w:val="24"/>
              </w:rPr>
              <w:t xml:space="preserve">o charakterze </w:t>
            </w:r>
            <w:r w:rsidRPr="00590D9E">
              <w:rPr>
                <w:rFonts w:ascii="Times New Roman" w:hAnsi="Times New Roman" w:cs="Times New Roman"/>
                <w:sz w:val="24"/>
                <w:szCs w:val="24"/>
              </w:rPr>
              <w:t>zmęczeni</w:t>
            </w:r>
            <w:r w:rsidR="00FC6247">
              <w:rPr>
                <w:rFonts w:ascii="Times New Roman" w:hAnsi="Times New Roman" w:cs="Times New Roman"/>
                <w:sz w:val="24"/>
                <w:szCs w:val="24"/>
              </w:rPr>
              <w:t>ow</w:t>
            </w:r>
            <w:r w:rsidR="00F81180">
              <w:rPr>
                <w:rFonts w:ascii="Times New Roman" w:hAnsi="Times New Roman" w:cs="Times New Roman"/>
                <w:sz w:val="24"/>
                <w:szCs w:val="24"/>
              </w:rPr>
              <w:t>ym</w:t>
            </w:r>
            <w:r w:rsidRPr="00590D9E">
              <w:rPr>
                <w:rFonts w:ascii="Times New Roman" w:hAnsi="Times New Roman" w:cs="Times New Roman"/>
                <w:sz w:val="24"/>
                <w:szCs w:val="24"/>
              </w:rPr>
              <w:t>. W</w:t>
            </w:r>
            <w:r w:rsidR="00F81180">
              <w:rPr>
                <w:rFonts w:ascii="Times New Roman" w:hAnsi="Times New Roman" w:cs="Times New Roman"/>
                <w:sz w:val="24"/>
                <w:szCs w:val="24"/>
              </w:rPr>
              <w:t xml:space="preserve">ymagania </w:t>
            </w:r>
            <w:r w:rsidRPr="00590D9E">
              <w:rPr>
                <w:rFonts w:ascii="Times New Roman" w:hAnsi="Times New Roman" w:cs="Times New Roman"/>
                <w:sz w:val="24"/>
                <w:szCs w:val="24"/>
              </w:rPr>
              <w:t xml:space="preserve"> te spełniają stale stopowe, które powierzchniowo </w:t>
            </w:r>
            <w:r w:rsidR="00FC6247">
              <w:rPr>
                <w:rFonts w:ascii="Times New Roman" w:hAnsi="Times New Roman" w:cs="Times New Roman"/>
                <w:sz w:val="24"/>
                <w:szCs w:val="24"/>
              </w:rPr>
              <w:t>są</w:t>
            </w:r>
            <w:r w:rsidRPr="00590D9E">
              <w:rPr>
                <w:rFonts w:ascii="Times New Roman" w:hAnsi="Times New Roman" w:cs="Times New Roman"/>
                <w:sz w:val="24"/>
                <w:szCs w:val="24"/>
              </w:rPr>
              <w:t xml:space="preserve"> poddawane obróbce cieplnej lub chemicznej, dzięki czemu zwiększa się ich </w:t>
            </w:r>
            <w:r w:rsidR="00F81180">
              <w:rPr>
                <w:rFonts w:ascii="Times New Roman" w:hAnsi="Times New Roman" w:cs="Times New Roman"/>
                <w:sz w:val="24"/>
                <w:szCs w:val="24"/>
              </w:rPr>
              <w:t xml:space="preserve">powierzchniowa </w:t>
            </w:r>
            <w:r w:rsidRPr="00590D9E">
              <w:rPr>
                <w:rFonts w:ascii="Times New Roman" w:hAnsi="Times New Roman" w:cs="Times New Roman"/>
                <w:sz w:val="24"/>
                <w:szCs w:val="24"/>
              </w:rPr>
              <w:t xml:space="preserve">twardość </w:t>
            </w:r>
            <w:r w:rsidR="00F81180">
              <w:rPr>
                <w:rFonts w:ascii="Times New Roman" w:hAnsi="Times New Roman" w:cs="Times New Roman"/>
                <w:sz w:val="24"/>
                <w:szCs w:val="24"/>
              </w:rPr>
              <w:t xml:space="preserve">oraz wytrzymałość zmęczeniowa </w:t>
            </w:r>
            <w:r w:rsidRPr="00590D9E">
              <w:rPr>
                <w:rFonts w:ascii="Times New Roman" w:hAnsi="Times New Roman" w:cs="Times New Roman"/>
                <w:sz w:val="24"/>
                <w:szCs w:val="24"/>
              </w:rPr>
              <w:t>[2, 4].</w:t>
            </w:r>
          </w:p>
          <w:p w14:paraId="09718A92" w14:textId="77777777" w:rsidR="00590D9E" w:rsidRDefault="00590D9E" w:rsidP="00590D9E">
            <w:pPr>
              <w:jc w:val="both"/>
              <w:rPr>
                <w:rFonts w:ascii="Times New Roman" w:hAnsi="Times New Roman" w:cs="Times New Roman"/>
                <w:sz w:val="24"/>
                <w:szCs w:val="24"/>
              </w:rPr>
            </w:pPr>
          </w:p>
          <w:p w14:paraId="63DDC041"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 xml:space="preserve">1.4. Korbowód </w:t>
            </w:r>
          </w:p>
          <w:p w14:paraId="4D2566D0"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1.4.1.  Zadania</w:t>
            </w:r>
          </w:p>
          <w:p w14:paraId="2EE6144D" w14:textId="77777777" w:rsidR="00590D9E" w:rsidRDefault="00590D9E" w:rsidP="00590D9E">
            <w:pPr>
              <w:jc w:val="both"/>
              <w:rPr>
                <w:rFonts w:ascii="Times New Roman" w:hAnsi="Times New Roman" w:cs="Times New Roman"/>
                <w:sz w:val="24"/>
                <w:szCs w:val="24"/>
              </w:rPr>
            </w:pPr>
            <w:r w:rsidRPr="00590D9E">
              <w:rPr>
                <w:rFonts w:ascii="Times New Roman" w:hAnsi="Times New Roman" w:cs="Times New Roman"/>
                <w:sz w:val="24"/>
                <w:szCs w:val="24"/>
              </w:rPr>
              <w:t>Podstawowym zadaniem korbowodu jest połączenie tłoka z wałem korbowym. Oprócz tego do zadań korbowodu należą [2, 4]:</w:t>
            </w:r>
          </w:p>
          <w:p w14:paraId="4BA5A68A" w14:textId="77777777" w:rsidR="00590D9E" w:rsidRPr="00CA0538"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zamiana ruchu posuwisto-zwrotnego tłoka w ruch obrotowy wału korbowego,</w:t>
            </w:r>
          </w:p>
          <w:p w14:paraId="2CF2CA6F" w14:textId="77777777" w:rsidR="00590D9E" w:rsidRPr="00CA0538"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przeniesienie siły gazowej na czop korbowy wału korbowego i wywołanie momentu obrotowego,</w:t>
            </w:r>
          </w:p>
          <w:p w14:paraId="794CD70B" w14:textId="77777777" w:rsidR="00590D9E" w:rsidRDefault="00590D9E" w:rsidP="00CA0538">
            <w:pPr>
              <w:pStyle w:val="Akapitzlist"/>
              <w:numPr>
                <w:ilvl w:val="0"/>
                <w:numId w:val="10"/>
              </w:numPr>
              <w:jc w:val="both"/>
              <w:rPr>
                <w:rFonts w:ascii="Times New Roman" w:hAnsi="Times New Roman" w:cs="Times New Roman"/>
                <w:sz w:val="24"/>
                <w:szCs w:val="24"/>
              </w:rPr>
            </w:pPr>
            <w:r w:rsidRPr="00CA0538">
              <w:rPr>
                <w:rFonts w:ascii="Times New Roman" w:hAnsi="Times New Roman" w:cs="Times New Roman"/>
                <w:sz w:val="24"/>
                <w:szCs w:val="24"/>
              </w:rPr>
              <w:t>przeniesienie sił rozciągających, pochodzących od sił bezwładności tłoka i części korbowodu biorącej udział w ruchu posuwisto-zwrotnym.</w:t>
            </w:r>
          </w:p>
          <w:p w14:paraId="13E2AF38" w14:textId="77777777" w:rsidR="00CA0538" w:rsidRDefault="00CA0538" w:rsidP="00CA0538">
            <w:pPr>
              <w:pStyle w:val="Akapitzlist"/>
              <w:jc w:val="both"/>
              <w:rPr>
                <w:rFonts w:ascii="Times New Roman" w:hAnsi="Times New Roman" w:cs="Times New Roman"/>
                <w:sz w:val="24"/>
                <w:szCs w:val="24"/>
              </w:rPr>
            </w:pPr>
          </w:p>
          <w:p w14:paraId="7A68B24F"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1.4.2.  Budowa</w:t>
            </w:r>
          </w:p>
          <w:p w14:paraId="1D8D7F08"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W korbowodzie wyróżnia się następujące elementy</w:t>
            </w:r>
            <w:r>
              <w:rPr>
                <w:rFonts w:ascii="Times New Roman" w:hAnsi="Times New Roman" w:cs="Times New Roman"/>
                <w:sz w:val="24"/>
                <w:szCs w:val="24"/>
              </w:rPr>
              <w:t xml:space="preserve"> </w:t>
            </w:r>
            <w:r w:rsidR="00F81180">
              <w:rPr>
                <w:rFonts w:ascii="Times New Roman" w:hAnsi="Times New Roman" w:cs="Times New Roman"/>
                <w:sz w:val="24"/>
                <w:szCs w:val="24"/>
              </w:rPr>
              <w:t xml:space="preserve">składowe </w:t>
            </w:r>
            <w:r>
              <w:rPr>
                <w:rFonts w:ascii="Times New Roman" w:hAnsi="Times New Roman" w:cs="Times New Roman"/>
                <w:sz w:val="24"/>
                <w:szCs w:val="24"/>
              </w:rPr>
              <w:t xml:space="preserve">(rysunek 9) </w:t>
            </w:r>
            <w:r w:rsidRPr="00CA0538">
              <w:rPr>
                <w:rFonts w:ascii="Times New Roman" w:hAnsi="Times New Roman" w:cs="Times New Roman"/>
                <w:sz w:val="24"/>
                <w:szCs w:val="24"/>
              </w:rPr>
              <w:t>[2, 3]:</w:t>
            </w:r>
          </w:p>
          <w:p w14:paraId="584F12F9" w14:textId="77777777" w:rsidR="00CA0538" w:rsidRPr="00CA0538" w:rsidRDefault="00CA0538" w:rsidP="00CA0538">
            <w:pPr>
              <w:pStyle w:val="Akapitzlist"/>
              <w:numPr>
                <w:ilvl w:val="0"/>
                <w:numId w:val="12"/>
              </w:numPr>
              <w:jc w:val="both"/>
              <w:rPr>
                <w:rFonts w:ascii="Times New Roman" w:hAnsi="Times New Roman" w:cs="Times New Roman"/>
                <w:sz w:val="24"/>
                <w:szCs w:val="24"/>
              </w:rPr>
            </w:pPr>
            <w:r w:rsidRPr="00CA0538">
              <w:rPr>
                <w:rFonts w:ascii="Times New Roman" w:hAnsi="Times New Roman" w:cs="Times New Roman"/>
                <w:sz w:val="24"/>
                <w:szCs w:val="24"/>
              </w:rPr>
              <w:t>główka korbowodu,</w:t>
            </w:r>
          </w:p>
          <w:p w14:paraId="6C97B5B8"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trzon,</w:t>
            </w:r>
          </w:p>
          <w:p w14:paraId="132336D4"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stopa korbowodu,</w:t>
            </w:r>
          </w:p>
          <w:p w14:paraId="48FB148B"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pokrywa korbowodu,</w:t>
            </w:r>
          </w:p>
          <w:p w14:paraId="634FF4CE"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panewki łożyska korbowodowego,</w:t>
            </w:r>
          </w:p>
          <w:p w14:paraId="0D6F7AA6"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tulejka główki korbowodu,</w:t>
            </w:r>
          </w:p>
          <w:p w14:paraId="08C0F6CB"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otwór olejowy w główce korbowodu,</w:t>
            </w:r>
          </w:p>
          <w:p w14:paraId="6DC87DF8" w14:textId="77777777" w:rsidR="00CA0538" w:rsidRPr="00CA0538" w:rsidRDefault="00CA0538" w:rsidP="00CA0538">
            <w:pPr>
              <w:pStyle w:val="Akapitzlist"/>
              <w:numPr>
                <w:ilvl w:val="0"/>
                <w:numId w:val="11"/>
              </w:numPr>
              <w:jc w:val="both"/>
              <w:rPr>
                <w:rFonts w:ascii="Times New Roman" w:hAnsi="Times New Roman" w:cs="Times New Roman"/>
                <w:sz w:val="24"/>
                <w:szCs w:val="24"/>
              </w:rPr>
            </w:pPr>
            <w:r w:rsidRPr="00CA0538">
              <w:rPr>
                <w:rFonts w:ascii="Times New Roman" w:hAnsi="Times New Roman" w:cs="Times New Roman"/>
                <w:sz w:val="24"/>
                <w:szCs w:val="24"/>
              </w:rPr>
              <w:t>śruby korbowodowe.</w:t>
            </w:r>
          </w:p>
          <w:p w14:paraId="3F958416"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noProof/>
                <w:sz w:val="24"/>
                <w:szCs w:val="24"/>
              </w:rPr>
              <w:lastRenderedPageBreak/>
              <w:drawing>
                <wp:inline distT="0" distB="0" distL="0" distR="0" wp14:anchorId="04A5BA24" wp14:editId="64E2B44B">
                  <wp:extent cx="1703515" cy="1685677"/>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7775" cy="1689893"/>
                          </a:xfrm>
                          <a:prstGeom prst="rect">
                            <a:avLst/>
                          </a:prstGeom>
                          <a:noFill/>
                          <a:ln>
                            <a:noFill/>
                          </a:ln>
                        </pic:spPr>
                      </pic:pic>
                    </a:graphicData>
                  </a:graphic>
                </wp:inline>
              </w:drawing>
            </w:r>
          </w:p>
          <w:p w14:paraId="65F91688"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sz w:val="24"/>
                <w:szCs w:val="24"/>
              </w:rPr>
              <w:t>Rys. 9. Budowa korbowodu [2]</w:t>
            </w:r>
          </w:p>
          <w:p w14:paraId="1FE257BE" w14:textId="77777777" w:rsidR="00CA0538" w:rsidRPr="00CA0538" w:rsidRDefault="00CA0538" w:rsidP="00CA0538">
            <w:pPr>
              <w:jc w:val="center"/>
              <w:rPr>
                <w:rFonts w:ascii="Times New Roman" w:hAnsi="Times New Roman" w:cs="Times New Roman"/>
                <w:sz w:val="24"/>
                <w:szCs w:val="24"/>
              </w:rPr>
            </w:pPr>
          </w:p>
          <w:p w14:paraId="494CE2EC"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Główka korbowodu jest częścią, w której </w:t>
            </w:r>
            <w:r>
              <w:rPr>
                <w:rFonts w:ascii="Times New Roman" w:hAnsi="Times New Roman" w:cs="Times New Roman"/>
                <w:sz w:val="24"/>
                <w:szCs w:val="24"/>
              </w:rPr>
              <w:t>osadzony</w:t>
            </w:r>
            <w:r w:rsidRPr="00CA0538">
              <w:rPr>
                <w:rFonts w:ascii="Times New Roman" w:hAnsi="Times New Roman" w:cs="Times New Roman"/>
                <w:sz w:val="24"/>
                <w:szCs w:val="24"/>
              </w:rPr>
              <w:t xml:space="preserve"> jest sworzeń tłokowy. W przypadku sworznia osadzonego w sposób pływający w główkę korbowodu </w:t>
            </w:r>
            <w:r w:rsidR="00F81180">
              <w:rPr>
                <w:rFonts w:ascii="Times New Roman" w:hAnsi="Times New Roman" w:cs="Times New Roman"/>
                <w:sz w:val="24"/>
                <w:szCs w:val="24"/>
              </w:rPr>
              <w:t xml:space="preserve">częstokroć </w:t>
            </w:r>
            <w:r w:rsidRPr="00CA0538">
              <w:rPr>
                <w:rFonts w:ascii="Times New Roman" w:hAnsi="Times New Roman" w:cs="Times New Roman"/>
                <w:sz w:val="24"/>
                <w:szCs w:val="24"/>
              </w:rPr>
              <w:t>wciśnięta jest tulejka sworzniowa, która stanowi łożysko dla obracającego się w niej sworznia. Tulejka ta wykonana jest zazwyczaj ze stopu miedzi [2]. W przypadku, gdy sworzeń ustalony jest w główce korbowodu, jest on bezpośrednio osadzony w materiale korbowodu</w:t>
            </w:r>
            <w:r>
              <w:rPr>
                <w:rFonts w:ascii="Times New Roman" w:hAnsi="Times New Roman" w:cs="Times New Roman"/>
                <w:sz w:val="24"/>
                <w:szCs w:val="24"/>
              </w:rPr>
              <w:t xml:space="preserve"> z odpowiednim pasowaniem</w:t>
            </w:r>
            <w:r w:rsidRPr="00CA0538">
              <w:rPr>
                <w:rFonts w:ascii="Times New Roman" w:hAnsi="Times New Roman" w:cs="Times New Roman"/>
                <w:sz w:val="24"/>
                <w:szCs w:val="24"/>
              </w:rPr>
              <w:t xml:space="preserve">. </w:t>
            </w:r>
          </w:p>
          <w:p w14:paraId="25AA5BD7"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Trzon korbowodu jest częścią, która łączy główkę ze stopą korbowodu [3]. Trzon podczas pracy jest ściskany, rozciągany, wybaczany </w:t>
            </w:r>
            <w:r>
              <w:rPr>
                <w:rFonts w:ascii="Times New Roman" w:hAnsi="Times New Roman" w:cs="Times New Roman"/>
                <w:sz w:val="24"/>
                <w:szCs w:val="24"/>
              </w:rPr>
              <w:t>oraz</w:t>
            </w:r>
            <w:r w:rsidRPr="00CA0538">
              <w:rPr>
                <w:rFonts w:ascii="Times New Roman" w:hAnsi="Times New Roman" w:cs="Times New Roman"/>
                <w:sz w:val="24"/>
                <w:szCs w:val="24"/>
              </w:rPr>
              <w:t xml:space="preserve"> zginany, d</w:t>
            </w:r>
            <w:r>
              <w:rPr>
                <w:rFonts w:ascii="Times New Roman" w:hAnsi="Times New Roman" w:cs="Times New Roman"/>
                <w:sz w:val="24"/>
                <w:szCs w:val="24"/>
              </w:rPr>
              <w:t>latego</w:t>
            </w:r>
            <w:r w:rsidRPr="00CA0538">
              <w:rPr>
                <w:rFonts w:ascii="Times New Roman" w:hAnsi="Times New Roman" w:cs="Times New Roman"/>
                <w:sz w:val="24"/>
                <w:szCs w:val="24"/>
              </w:rPr>
              <w:t xml:space="preserve"> musi </w:t>
            </w:r>
            <w:r>
              <w:rPr>
                <w:rFonts w:ascii="Times New Roman" w:hAnsi="Times New Roman" w:cs="Times New Roman"/>
                <w:sz w:val="24"/>
                <w:szCs w:val="24"/>
              </w:rPr>
              <w:t>go cechować</w:t>
            </w:r>
            <w:r w:rsidRPr="00CA0538">
              <w:rPr>
                <w:rFonts w:ascii="Times New Roman" w:hAnsi="Times New Roman" w:cs="Times New Roman"/>
                <w:sz w:val="24"/>
                <w:szCs w:val="24"/>
              </w:rPr>
              <w:t xml:space="preserve"> odpowiedni</w:t>
            </w:r>
            <w:r>
              <w:rPr>
                <w:rFonts w:ascii="Times New Roman" w:hAnsi="Times New Roman" w:cs="Times New Roman"/>
                <w:sz w:val="24"/>
                <w:szCs w:val="24"/>
              </w:rPr>
              <w:t>a</w:t>
            </w:r>
            <w:r w:rsidRPr="00CA0538">
              <w:rPr>
                <w:rFonts w:ascii="Times New Roman" w:hAnsi="Times New Roman" w:cs="Times New Roman"/>
                <w:sz w:val="24"/>
                <w:szCs w:val="24"/>
              </w:rPr>
              <w:t xml:space="preserve"> wytrzymał</w:t>
            </w:r>
            <w:r>
              <w:rPr>
                <w:rFonts w:ascii="Times New Roman" w:hAnsi="Times New Roman" w:cs="Times New Roman"/>
                <w:sz w:val="24"/>
                <w:szCs w:val="24"/>
              </w:rPr>
              <w:t>ość</w:t>
            </w:r>
            <w:r w:rsidRPr="00CA0538">
              <w:rPr>
                <w:rFonts w:ascii="Times New Roman" w:hAnsi="Times New Roman" w:cs="Times New Roman"/>
                <w:sz w:val="24"/>
                <w:szCs w:val="24"/>
              </w:rPr>
              <w:t xml:space="preserve"> i sztywn</w:t>
            </w:r>
            <w:r>
              <w:rPr>
                <w:rFonts w:ascii="Times New Roman" w:hAnsi="Times New Roman" w:cs="Times New Roman"/>
                <w:sz w:val="24"/>
                <w:szCs w:val="24"/>
              </w:rPr>
              <w:t>ość</w:t>
            </w:r>
            <w:r w:rsidRPr="00CA0538">
              <w:rPr>
                <w:rFonts w:ascii="Times New Roman" w:hAnsi="Times New Roman" w:cs="Times New Roman"/>
                <w:sz w:val="24"/>
                <w:szCs w:val="24"/>
              </w:rPr>
              <w:t xml:space="preserve">. W celu zwiększenia jego wytrzymałości przeważnie wykonywany jest w formie </w:t>
            </w:r>
            <w:r>
              <w:rPr>
                <w:rFonts w:ascii="Times New Roman" w:hAnsi="Times New Roman" w:cs="Times New Roman"/>
                <w:sz w:val="24"/>
                <w:szCs w:val="24"/>
              </w:rPr>
              <w:t>dwu</w:t>
            </w:r>
            <w:r w:rsidRPr="00CA0538">
              <w:rPr>
                <w:rFonts w:ascii="Times New Roman" w:hAnsi="Times New Roman" w:cs="Times New Roman"/>
                <w:sz w:val="24"/>
                <w:szCs w:val="24"/>
              </w:rPr>
              <w:t xml:space="preserve">teownika. </w:t>
            </w:r>
          </w:p>
          <w:p w14:paraId="1392145C"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Stopa korbowodu obejmuje czop korbowy i razem z pokrywą korbowodu stanowi osadzenie dzielonego łożyska korbowodowego (panewki). Dzięki łożysku korbowód śliga się</w:t>
            </w:r>
            <w:r>
              <w:rPr>
                <w:rFonts w:ascii="Times New Roman" w:hAnsi="Times New Roman" w:cs="Times New Roman"/>
                <w:sz w:val="24"/>
                <w:szCs w:val="24"/>
              </w:rPr>
              <w:t xml:space="preserve"> </w:t>
            </w:r>
            <w:r w:rsidRPr="00CA0538">
              <w:rPr>
                <w:rFonts w:ascii="Times New Roman" w:hAnsi="Times New Roman" w:cs="Times New Roman"/>
                <w:sz w:val="24"/>
                <w:szCs w:val="24"/>
              </w:rPr>
              <w:t>po czopie wału. Pokrywa ze stopą korbowodu najczęściej łączona jest dwiema śrubami, chyba że jest to korbowód jednoczęściowy</w:t>
            </w:r>
            <w:r w:rsidR="00F81180">
              <w:rPr>
                <w:rFonts w:ascii="Times New Roman" w:hAnsi="Times New Roman" w:cs="Times New Roman"/>
                <w:sz w:val="24"/>
                <w:szCs w:val="24"/>
              </w:rPr>
              <w:t>; stosowany w przypadku wału dzielonego umożliwiającego montaż korbowodu niedzielonego.</w:t>
            </w:r>
          </w:p>
          <w:p w14:paraId="6623CB50" w14:textId="77777777" w:rsidR="00CA0538" w:rsidRPr="00CA0538" w:rsidRDefault="00CA0538" w:rsidP="00CA0538">
            <w:pPr>
              <w:jc w:val="both"/>
              <w:rPr>
                <w:rFonts w:ascii="Times New Roman" w:hAnsi="Times New Roman" w:cs="Times New Roman"/>
                <w:sz w:val="24"/>
                <w:szCs w:val="24"/>
              </w:rPr>
            </w:pPr>
          </w:p>
          <w:p w14:paraId="063B9741"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1.4.3.  Rodzaje (podział) korbowodów </w:t>
            </w:r>
          </w:p>
          <w:p w14:paraId="37264E43"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Ze względu na konstrukcję stopy wyróżnić można m.in. korbowody ze stopą dzieloną prostopadle do osi korbowodu, ze stopą dzieloną ukośnie, korbowód trapezowy i korbowód jednoczęściowy. Podstawową formą są korbowody ze stopą dzieloną prostopadle do osi korbowodu. Podział skośny pozwala na zmniejszenie szerokości korbowodu, umożliwiając jego wyjęcie przez cylinder silnika. Stosowany jest zazwyczaj w silnikach o zapłonie samoczynnym ze względu na wyższe ciśnienie spalania i wywołanych tym większych nacisków. Dzięki skośnemu podziałowi stopy zwiększa się średnica łożyska korbowodowego. Przykłady odmian korbowodów przedstawiono na rysunku 10.</w:t>
            </w:r>
          </w:p>
          <w:p w14:paraId="53953C47" w14:textId="77777777" w:rsidR="00CA0538" w:rsidRDefault="00CA0538" w:rsidP="00CA0538">
            <w:pPr>
              <w:jc w:val="both"/>
              <w:rPr>
                <w:rFonts w:ascii="Times New Roman" w:hAnsi="Times New Roman" w:cs="Times New Roman"/>
                <w:sz w:val="24"/>
                <w:szCs w:val="24"/>
              </w:rPr>
            </w:pPr>
          </w:p>
          <w:p w14:paraId="1F3644C4"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1.4.4.  Materiały i wytwarzanie korbowodów </w:t>
            </w:r>
          </w:p>
          <w:p w14:paraId="7FF8C5ED"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Korbowód narażony jest na duże obciążenia podczas pracy silnika, dlatego do jego wykonania niezbędny jest materiał o dużej wytrzymałości. Najczęściej wykonywane są</w:t>
            </w:r>
            <w:r w:rsidR="00F81180">
              <w:rPr>
                <w:rFonts w:ascii="Times New Roman" w:hAnsi="Times New Roman" w:cs="Times New Roman"/>
                <w:sz w:val="24"/>
                <w:szCs w:val="24"/>
              </w:rPr>
              <w:t xml:space="preserve"> one</w:t>
            </w:r>
            <w:r w:rsidRPr="00CA0538">
              <w:rPr>
                <w:rFonts w:ascii="Times New Roman" w:hAnsi="Times New Roman" w:cs="Times New Roman"/>
                <w:sz w:val="24"/>
                <w:szCs w:val="24"/>
              </w:rPr>
              <w:t xml:space="preserve"> jako odkuwki z pokrywą lub oddzielnie [4]. Przeważnie stosuje się stale stopowe do ulepszania cieplnego</w:t>
            </w:r>
            <w:r w:rsidR="00F81180">
              <w:rPr>
                <w:rFonts w:ascii="Times New Roman" w:hAnsi="Times New Roman" w:cs="Times New Roman"/>
                <w:sz w:val="24"/>
                <w:szCs w:val="24"/>
              </w:rPr>
              <w:t xml:space="preserve"> nadające się do kucia </w:t>
            </w:r>
            <w:r w:rsidRPr="00CA0538">
              <w:rPr>
                <w:rFonts w:ascii="Times New Roman" w:hAnsi="Times New Roman" w:cs="Times New Roman"/>
                <w:sz w:val="24"/>
                <w:szCs w:val="24"/>
              </w:rPr>
              <w:t xml:space="preserve">metodą kucia matrycowego. Lepszymi własnościami wytrzymałościowymi charakteryzują się jednak korbowody wykonane z proszków spiekanych [2]. W związku z tym ich powierzchnia przekroju poprzecznego może być mniejsza, a co za tym idzie, zmniejsza się ich masa. Stopa korbowodu jest wykonywana </w:t>
            </w:r>
            <w:r>
              <w:rPr>
                <w:rFonts w:ascii="Times New Roman" w:hAnsi="Times New Roman" w:cs="Times New Roman"/>
                <w:sz w:val="24"/>
                <w:szCs w:val="24"/>
              </w:rPr>
              <w:t>„</w:t>
            </w:r>
            <w:r w:rsidRPr="00CA0538">
              <w:rPr>
                <w:rFonts w:ascii="Times New Roman" w:hAnsi="Times New Roman" w:cs="Times New Roman"/>
                <w:sz w:val="24"/>
                <w:szCs w:val="24"/>
              </w:rPr>
              <w:t xml:space="preserve">na </w:t>
            </w:r>
            <w:proofErr w:type="spellStart"/>
            <w:r w:rsidRPr="00CA0538">
              <w:rPr>
                <w:rFonts w:ascii="Times New Roman" w:hAnsi="Times New Roman" w:cs="Times New Roman"/>
                <w:sz w:val="24"/>
                <w:szCs w:val="24"/>
              </w:rPr>
              <w:t>gotowo</w:t>
            </w:r>
            <w:proofErr w:type="spellEnd"/>
            <w:r>
              <w:rPr>
                <w:rFonts w:ascii="Times New Roman" w:hAnsi="Times New Roman" w:cs="Times New Roman"/>
                <w:sz w:val="24"/>
                <w:szCs w:val="24"/>
              </w:rPr>
              <w:t>”</w:t>
            </w:r>
            <w:r w:rsidRPr="00CA0538">
              <w:rPr>
                <w:rFonts w:ascii="Times New Roman" w:hAnsi="Times New Roman" w:cs="Times New Roman"/>
                <w:sz w:val="24"/>
                <w:szCs w:val="24"/>
              </w:rPr>
              <w:t xml:space="preserve"> w procesie spiekania, osiągając przy tym swój kształt końcowy. Następnie jest nacinana laserem i łamana w miejscu nacięcia. Dzięki temu korbowód i pokrywa stopy korbowodu stanowią zespół elementów o dokładnie </w:t>
            </w:r>
            <w:r w:rsidRPr="00CA0538">
              <w:rPr>
                <w:rFonts w:ascii="Times New Roman" w:hAnsi="Times New Roman" w:cs="Times New Roman"/>
                <w:sz w:val="24"/>
                <w:szCs w:val="24"/>
              </w:rPr>
              <w:lastRenderedPageBreak/>
              <w:t>dopasowanej powierzchni przełomu,</w:t>
            </w:r>
            <w:r>
              <w:t xml:space="preserve"> z</w:t>
            </w:r>
            <w:r w:rsidRPr="00CA0538">
              <w:rPr>
                <w:rFonts w:ascii="Times New Roman" w:hAnsi="Times New Roman" w:cs="Times New Roman"/>
                <w:sz w:val="24"/>
                <w:szCs w:val="24"/>
              </w:rPr>
              <w:t xml:space="preserve">apewniający ich precyzyjne połączenie, zachowujący kołowość otworu łożyska korbowodowego. </w:t>
            </w:r>
          </w:p>
          <w:p w14:paraId="05CE142E"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noProof/>
                <w:sz w:val="24"/>
                <w:szCs w:val="24"/>
              </w:rPr>
              <w:drawing>
                <wp:inline distT="0" distB="0" distL="0" distR="0" wp14:anchorId="682B8A71" wp14:editId="696B1226">
                  <wp:extent cx="3677561" cy="2187589"/>
                  <wp:effectExtent l="0" t="0" r="0" b="317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88797" cy="2194273"/>
                          </a:xfrm>
                          <a:prstGeom prst="rect">
                            <a:avLst/>
                          </a:prstGeom>
                          <a:noFill/>
                          <a:ln>
                            <a:noFill/>
                          </a:ln>
                        </pic:spPr>
                      </pic:pic>
                    </a:graphicData>
                  </a:graphic>
                </wp:inline>
              </w:drawing>
            </w:r>
          </w:p>
          <w:p w14:paraId="4DE8DE95" w14:textId="77777777" w:rsidR="00CA0538" w:rsidRDefault="00CA0538" w:rsidP="00CA0538">
            <w:pPr>
              <w:jc w:val="center"/>
              <w:rPr>
                <w:rFonts w:ascii="Times New Roman" w:hAnsi="Times New Roman" w:cs="Times New Roman"/>
                <w:sz w:val="24"/>
                <w:szCs w:val="24"/>
              </w:rPr>
            </w:pPr>
            <w:r w:rsidRPr="00CA0538">
              <w:rPr>
                <w:rFonts w:ascii="Times New Roman" w:hAnsi="Times New Roman" w:cs="Times New Roman"/>
                <w:sz w:val="24"/>
                <w:szCs w:val="24"/>
              </w:rPr>
              <w:t>Rys. 10. Rodzaje korbowodów: a) z podziałem stopy prostopadłym do osi korbowodu, b) ze skośnym podziałem stopy, c) korbowód jednoczęściowy [3]</w:t>
            </w:r>
          </w:p>
          <w:p w14:paraId="79AFEAF8" w14:textId="77777777" w:rsidR="00CA0538" w:rsidRPr="00CA0538" w:rsidRDefault="00CA0538" w:rsidP="00CA0538">
            <w:pPr>
              <w:jc w:val="both"/>
              <w:rPr>
                <w:rFonts w:ascii="Times New Roman" w:hAnsi="Times New Roman" w:cs="Times New Roman"/>
                <w:sz w:val="24"/>
                <w:szCs w:val="24"/>
              </w:rPr>
            </w:pPr>
          </w:p>
          <w:p w14:paraId="6CD61B0F"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1.5. Wał korbowy </w:t>
            </w:r>
          </w:p>
          <w:p w14:paraId="6CD90F19" w14:textId="77777777" w:rsidR="00CA0538" w:rsidRP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 xml:space="preserve">1.5.1.  Zadania </w:t>
            </w:r>
          </w:p>
          <w:p w14:paraId="5E252DA3" w14:textId="77777777" w:rsidR="00CA0538" w:rsidRDefault="00CA0538" w:rsidP="00CA0538">
            <w:pPr>
              <w:jc w:val="both"/>
              <w:rPr>
                <w:rFonts w:ascii="Times New Roman" w:hAnsi="Times New Roman" w:cs="Times New Roman"/>
                <w:sz w:val="24"/>
                <w:szCs w:val="24"/>
              </w:rPr>
            </w:pPr>
            <w:r w:rsidRPr="00CA0538">
              <w:rPr>
                <w:rFonts w:ascii="Times New Roman" w:hAnsi="Times New Roman" w:cs="Times New Roman"/>
                <w:sz w:val="24"/>
                <w:szCs w:val="24"/>
              </w:rPr>
              <w:t>Wał korbowy jest ostatnim elementem biorącym udział w zamianie ruchu posuwisto-zwrotnego na ruch obrotowy. Do jego głównych zadań należy [2]:</w:t>
            </w:r>
          </w:p>
          <w:p w14:paraId="5354B449" w14:textId="77777777" w:rsidR="00C97DE3" w:rsidRP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zamiana siły korbowodowej na siłę styczną oraz wynikający z niej moment obrotowy,</w:t>
            </w:r>
          </w:p>
          <w:p w14:paraId="739527D6" w14:textId="77777777" w:rsidR="00C97DE3" w:rsidRP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przekazanie momentu obrotowego poprzez koło zamachowe na sprzęgło,</w:t>
            </w:r>
          </w:p>
          <w:p w14:paraId="3C263C58" w14:textId="77777777" w:rsidR="00C97DE3" w:rsidRDefault="00C97DE3" w:rsidP="00C97DE3">
            <w:pPr>
              <w:pStyle w:val="Akapitzlist"/>
              <w:numPr>
                <w:ilvl w:val="0"/>
                <w:numId w:val="13"/>
              </w:numPr>
              <w:jc w:val="both"/>
              <w:rPr>
                <w:rFonts w:ascii="Times New Roman" w:hAnsi="Times New Roman" w:cs="Times New Roman"/>
                <w:sz w:val="24"/>
                <w:szCs w:val="24"/>
              </w:rPr>
            </w:pPr>
            <w:r w:rsidRPr="00C97DE3">
              <w:rPr>
                <w:rFonts w:ascii="Times New Roman" w:hAnsi="Times New Roman" w:cs="Times New Roman"/>
                <w:sz w:val="24"/>
                <w:szCs w:val="24"/>
              </w:rPr>
              <w:t>napędzanie urządzeń dodatkowych silnika spalinowego.</w:t>
            </w:r>
          </w:p>
          <w:p w14:paraId="21E5E2B3"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Część przednia wału służy do osadzania napędu rozrządu, koła pasowego napędu urządzeń pomocniczych lub odśrodkowego filtru oleju [3]. Przedłużenia ramion wału stanowią przeciwciężary, które mają za zadanie wyrównoważenie silnika. </w:t>
            </w:r>
          </w:p>
          <w:p w14:paraId="0B36A1A1" w14:textId="77777777" w:rsidR="00C97DE3" w:rsidRPr="00C97DE3" w:rsidRDefault="00C97DE3" w:rsidP="00C97DE3">
            <w:pPr>
              <w:jc w:val="both"/>
              <w:rPr>
                <w:rFonts w:ascii="Times New Roman" w:hAnsi="Times New Roman" w:cs="Times New Roman"/>
                <w:sz w:val="24"/>
                <w:szCs w:val="24"/>
              </w:rPr>
            </w:pPr>
          </w:p>
          <w:p w14:paraId="49E36498"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1.5.2.  Budowa wału korbowego </w:t>
            </w:r>
          </w:p>
          <w:p w14:paraId="33970385"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Podstawowymi elementami, z których zbudowane są typowe wały korbowe silników wielocylindrowych są czopy korbowodowe, czopy główne oraz ramiona korby, łączące czopy główne z czopami korbowymi [2, 4]. Budowę wału korbowego przedstawiono na rysunku 11. Wał korbowy posiada w swojej budowie czopy główne, leżące w jednej osi, które służą ułożyskowaniu wału w skrzyni korbowej [2]. Czopy korbowodowe natomiast stanowią osadzenie łożysk korbowodu. Czopy zarówno główne, jak i korbowodowe są z</w:t>
            </w:r>
            <w:r w:rsidR="00D13882">
              <w:rPr>
                <w:rFonts w:ascii="Times New Roman" w:hAnsi="Times New Roman" w:cs="Times New Roman"/>
                <w:sz w:val="24"/>
                <w:szCs w:val="24"/>
              </w:rPr>
              <w:t>wykle</w:t>
            </w:r>
            <w:r w:rsidRPr="00C97DE3">
              <w:rPr>
                <w:rFonts w:ascii="Times New Roman" w:hAnsi="Times New Roman" w:cs="Times New Roman"/>
                <w:sz w:val="24"/>
                <w:szCs w:val="24"/>
              </w:rPr>
              <w:t xml:space="preserve"> hartowane i </w:t>
            </w:r>
            <w:r w:rsidR="00D13882">
              <w:rPr>
                <w:rFonts w:ascii="Times New Roman" w:hAnsi="Times New Roman" w:cs="Times New Roman"/>
                <w:sz w:val="24"/>
                <w:szCs w:val="24"/>
              </w:rPr>
              <w:t xml:space="preserve">poddane obróbce </w:t>
            </w:r>
            <w:r w:rsidRPr="00C97DE3">
              <w:rPr>
                <w:rFonts w:ascii="Times New Roman" w:hAnsi="Times New Roman" w:cs="Times New Roman"/>
                <w:sz w:val="24"/>
                <w:szCs w:val="24"/>
              </w:rPr>
              <w:t>szlifowan</w:t>
            </w:r>
            <w:r w:rsidR="00D13882">
              <w:rPr>
                <w:rFonts w:ascii="Times New Roman" w:hAnsi="Times New Roman" w:cs="Times New Roman"/>
                <w:sz w:val="24"/>
                <w:szCs w:val="24"/>
              </w:rPr>
              <w:t>ia</w:t>
            </w:r>
            <w:r w:rsidRPr="00C97DE3">
              <w:rPr>
                <w:rFonts w:ascii="Times New Roman" w:hAnsi="Times New Roman" w:cs="Times New Roman"/>
                <w:sz w:val="24"/>
                <w:szCs w:val="24"/>
              </w:rPr>
              <w:t>. Ramiona korby łączą czopy główne z czopami korbowymi. Czop korbowodowy tworzy z ramieniem korby niewyważoną masę wirującą. Jest ona wyrównoważ</w:t>
            </w:r>
            <w:r w:rsidR="00CE3C1F">
              <w:rPr>
                <w:rFonts w:ascii="Times New Roman" w:hAnsi="Times New Roman" w:cs="Times New Roman"/>
                <w:sz w:val="24"/>
                <w:szCs w:val="24"/>
              </w:rPr>
              <w:t>o</w:t>
            </w:r>
            <w:r w:rsidRPr="00C97DE3">
              <w:rPr>
                <w:rFonts w:ascii="Times New Roman" w:hAnsi="Times New Roman" w:cs="Times New Roman"/>
                <w:sz w:val="24"/>
                <w:szCs w:val="24"/>
              </w:rPr>
              <w:t>na przeciwciężarem zamocowanym po przeciwnej stronie czopa korbowodowego.</w:t>
            </w:r>
          </w:p>
          <w:p w14:paraId="436ED929" w14:textId="77777777" w:rsidR="00C97DE3" w:rsidRDefault="00C97DE3" w:rsidP="00C97DE3">
            <w:pPr>
              <w:jc w:val="center"/>
              <w:rPr>
                <w:rFonts w:ascii="Times New Roman" w:hAnsi="Times New Roman" w:cs="Times New Roman"/>
                <w:sz w:val="24"/>
                <w:szCs w:val="24"/>
              </w:rPr>
            </w:pPr>
            <w:r w:rsidRPr="00C97DE3">
              <w:rPr>
                <w:rFonts w:ascii="Times New Roman" w:hAnsi="Times New Roman" w:cs="Times New Roman"/>
                <w:noProof/>
                <w:sz w:val="24"/>
                <w:szCs w:val="24"/>
              </w:rPr>
              <w:drawing>
                <wp:inline distT="0" distB="0" distL="0" distR="0" wp14:anchorId="4BA43ABC" wp14:editId="766E0C98">
                  <wp:extent cx="2302316" cy="1436171"/>
                  <wp:effectExtent l="0" t="0" r="3175"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14338" cy="1443670"/>
                          </a:xfrm>
                          <a:prstGeom prst="rect">
                            <a:avLst/>
                          </a:prstGeom>
                          <a:noFill/>
                          <a:ln>
                            <a:noFill/>
                          </a:ln>
                        </pic:spPr>
                      </pic:pic>
                    </a:graphicData>
                  </a:graphic>
                </wp:inline>
              </w:drawing>
            </w:r>
          </w:p>
          <w:p w14:paraId="0E8DDD8D" w14:textId="77777777" w:rsidR="00C97DE3" w:rsidRDefault="00C97DE3" w:rsidP="00C97DE3">
            <w:pPr>
              <w:jc w:val="center"/>
              <w:rPr>
                <w:rFonts w:ascii="Times New Roman" w:hAnsi="Times New Roman" w:cs="Times New Roman"/>
                <w:sz w:val="24"/>
                <w:szCs w:val="24"/>
              </w:rPr>
            </w:pPr>
            <w:r w:rsidRPr="00C97DE3">
              <w:rPr>
                <w:rFonts w:ascii="Times New Roman" w:hAnsi="Times New Roman" w:cs="Times New Roman"/>
                <w:sz w:val="24"/>
                <w:szCs w:val="24"/>
              </w:rPr>
              <w:t>Rys. 11. Wał korbowy [2]</w:t>
            </w:r>
          </w:p>
          <w:p w14:paraId="73793406" w14:textId="77777777" w:rsidR="00C97DE3" w:rsidRPr="00C97DE3" w:rsidRDefault="00C97DE3" w:rsidP="00C97DE3">
            <w:pPr>
              <w:jc w:val="both"/>
              <w:rPr>
                <w:rFonts w:ascii="Times New Roman" w:hAnsi="Times New Roman" w:cs="Times New Roman"/>
                <w:sz w:val="24"/>
                <w:szCs w:val="24"/>
              </w:rPr>
            </w:pPr>
          </w:p>
          <w:p w14:paraId="0BCDC72A"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Wał korbowy musi być wyważony dynamicznie. W tym celu stosowane są naddatki materiału, które pomniejsza się poprzez wywiercanie w nich otworów odciążających.</w:t>
            </w:r>
          </w:p>
          <w:p w14:paraId="705E48D5"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Czop korbowodowy z dwoma ramionami wału korbowego tworzą wykorbienie. Ułożenie wykorbienia zależy od rodzaju silnika. W silnikach czterocylindrowy</w:t>
            </w:r>
            <w:r w:rsidR="00C95BC0">
              <w:rPr>
                <w:rFonts w:ascii="Times New Roman" w:hAnsi="Times New Roman" w:cs="Times New Roman"/>
                <w:sz w:val="24"/>
                <w:szCs w:val="24"/>
              </w:rPr>
              <w:t>ch</w:t>
            </w:r>
            <w:r w:rsidRPr="00C97DE3">
              <w:rPr>
                <w:rFonts w:ascii="Times New Roman" w:hAnsi="Times New Roman" w:cs="Times New Roman"/>
                <w:sz w:val="24"/>
                <w:szCs w:val="24"/>
              </w:rPr>
              <w:t xml:space="preserve"> wykorbienia leżą naprzeciw siebie w jednej płaszczyźnie, natomiast w silnikach sześciocylindrowych przestawione są względem siebie o kąt 120°. </w:t>
            </w:r>
          </w:p>
          <w:p w14:paraId="6C1D0485"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Ważnym elementem współpracującym z wałem korbowym jest koło zamachowe, które gromadzi i oddaje nadmiar energii podczas pracy silnika. Dzięki energii koła zamachowego wyrównywane są wahania momentu obrotowego</w:t>
            </w:r>
            <w:r w:rsidR="00C95BC0">
              <w:rPr>
                <w:rFonts w:ascii="Times New Roman" w:hAnsi="Times New Roman" w:cs="Times New Roman"/>
                <w:sz w:val="24"/>
                <w:szCs w:val="24"/>
              </w:rPr>
              <w:t xml:space="preserve"> od wartości średniej</w:t>
            </w:r>
            <w:r w:rsidRPr="00C97DE3">
              <w:rPr>
                <w:rFonts w:ascii="Times New Roman" w:hAnsi="Times New Roman" w:cs="Times New Roman"/>
                <w:sz w:val="24"/>
                <w:szCs w:val="24"/>
              </w:rPr>
              <w:t>, będące wynikiem wypadających zapłonów oraz naturalne wahania prędkości obrotowej</w:t>
            </w:r>
            <w:r w:rsidR="00C95BC0">
              <w:rPr>
                <w:rFonts w:ascii="Times New Roman" w:hAnsi="Times New Roman" w:cs="Times New Roman"/>
                <w:sz w:val="24"/>
                <w:szCs w:val="24"/>
              </w:rPr>
              <w:t xml:space="preserve"> od wartości średniej</w:t>
            </w:r>
            <w:r w:rsidRPr="00C97DE3">
              <w:rPr>
                <w:rFonts w:ascii="Times New Roman" w:hAnsi="Times New Roman" w:cs="Times New Roman"/>
                <w:sz w:val="24"/>
                <w:szCs w:val="24"/>
              </w:rPr>
              <w:t>, wynikające z następstw zapłonów w cylindrach. Na obrzeżach koła zamachowego są nacięte zęby lub jest przykręcony wieniec zębaty, z którym zazębia się zębatka rozrusznika elektrycznego silnika spalinowego. Poprzez sprzęgło z koła zamachowego przekazywany jest do skrzyni biegów moment obrotowy.</w:t>
            </w:r>
          </w:p>
          <w:p w14:paraId="304346F2"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Kształt wału korbowego zależy od [2]:</w:t>
            </w:r>
          </w:p>
          <w:p w14:paraId="200589A8" w14:textId="77777777" w:rsidR="00C97DE3" w:rsidRP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liczby cylindrów,</w:t>
            </w:r>
          </w:p>
          <w:p w14:paraId="0F7EC069" w14:textId="77777777" w:rsidR="00C97DE3" w:rsidRPr="00C95BC0" w:rsidRDefault="00C97DE3" w:rsidP="00C95BC0">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liczby łożysk głównych wału korbowego,</w:t>
            </w:r>
          </w:p>
          <w:p w14:paraId="0CA82F79" w14:textId="77777777" w:rsidR="00C97DE3" w:rsidRP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kolejności zapłonów,</w:t>
            </w:r>
          </w:p>
          <w:p w14:paraId="2B31F8B2" w14:textId="77777777" w:rsidR="00C97DE3" w:rsidRDefault="00C97DE3" w:rsidP="00C97DE3">
            <w:pPr>
              <w:pStyle w:val="Akapitzlist"/>
              <w:numPr>
                <w:ilvl w:val="0"/>
                <w:numId w:val="14"/>
              </w:numPr>
              <w:jc w:val="both"/>
              <w:rPr>
                <w:rFonts w:ascii="Times New Roman" w:hAnsi="Times New Roman" w:cs="Times New Roman"/>
                <w:sz w:val="24"/>
                <w:szCs w:val="24"/>
              </w:rPr>
            </w:pPr>
            <w:r w:rsidRPr="00C97DE3">
              <w:rPr>
                <w:rFonts w:ascii="Times New Roman" w:hAnsi="Times New Roman" w:cs="Times New Roman"/>
                <w:sz w:val="24"/>
                <w:szCs w:val="24"/>
              </w:rPr>
              <w:t>usytuowania cylindrów względem siebie.</w:t>
            </w:r>
          </w:p>
          <w:p w14:paraId="371E7FEF" w14:textId="77777777" w:rsidR="00C97DE3" w:rsidRDefault="00C97DE3" w:rsidP="00C97DE3">
            <w:pPr>
              <w:pStyle w:val="Akapitzlist"/>
              <w:jc w:val="both"/>
              <w:rPr>
                <w:rFonts w:ascii="Times New Roman" w:hAnsi="Times New Roman" w:cs="Times New Roman"/>
                <w:sz w:val="24"/>
                <w:szCs w:val="24"/>
              </w:rPr>
            </w:pPr>
          </w:p>
          <w:p w14:paraId="281EC14D"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1.5.3.  Materiały stosowane do wytwarzania wałów korbowych </w:t>
            </w:r>
          </w:p>
          <w:p w14:paraId="3EEA79C5" w14:textId="77777777" w:rsid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Wały korbowe mogą być kute lub odlewane [3]. Wały kute przeważnie wykonywane są ze stali niestopowej wyższej jakości lub stali stopowych do ulepszania cieplnego. Wały wykonane ze stali niestopowej muszą zostać poddane hartowaniu powierzchniowemu tak, aby czopy główne korbowodowe uzyskały odpowiednią twardość. Powierzchnię czopów wałów wykonanych ze stali stopowych utwardza się poprzez nawęglanie. Wały korbowe odlewane wykonywane są zazwyczaj z żeliwa sferoidalnego. Czopy wytworzone na drodze odlewania nie wymagają utwardzania, ponieważ cechuje je zazwyczaj odpowiednia twardość. Zaletą odlewania wałów korbowych jest łatwość uzyskiwania wymaganych kształtów. </w:t>
            </w:r>
          </w:p>
          <w:p w14:paraId="444E4964" w14:textId="77777777" w:rsidR="00C97DE3" w:rsidRPr="00C97DE3" w:rsidRDefault="00C97DE3" w:rsidP="00C97DE3">
            <w:pPr>
              <w:jc w:val="both"/>
              <w:rPr>
                <w:rFonts w:ascii="Times New Roman" w:hAnsi="Times New Roman" w:cs="Times New Roman"/>
                <w:sz w:val="24"/>
                <w:szCs w:val="24"/>
              </w:rPr>
            </w:pPr>
          </w:p>
          <w:p w14:paraId="0A625E78" w14:textId="77777777" w:rsidR="00C97DE3" w:rsidRPr="00C97DE3"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1.5.4.  Koło zamachowe </w:t>
            </w:r>
          </w:p>
          <w:p w14:paraId="7ACECC99" w14:textId="77777777" w:rsidR="006D21A0" w:rsidRDefault="00C97DE3" w:rsidP="00C97DE3">
            <w:pPr>
              <w:jc w:val="both"/>
              <w:rPr>
                <w:rFonts w:ascii="Times New Roman" w:hAnsi="Times New Roman" w:cs="Times New Roman"/>
                <w:sz w:val="24"/>
                <w:szCs w:val="24"/>
              </w:rPr>
            </w:pPr>
            <w:r w:rsidRPr="00C97DE3">
              <w:rPr>
                <w:rFonts w:ascii="Times New Roman" w:hAnsi="Times New Roman" w:cs="Times New Roman"/>
                <w:sz w:val="24"/>
                <w:szCs w:val="24"/>
              </w:rPr>
              <w:t xml:space="preserve">Koło zamachowe stosowane jest do gromadzenia nadwyżki energii przekazywanej na wał korbowy w suwie </w:t>
            </w:r>
            <w:r w:rsidR="00C95BC0">
              <w:rPr>
                <w:rFonts w:ascii="Times New Roman" w:hAnsi="Times New Roman" w:cs="Times New Roman"/>
                <w:sz w:val="24"/>
                <w:szCs w:val="24"/>
              </w:rPr>
              <w:t>roboczym</w:t>
            </w:r>
            <w:r w:rsidRPr="00C97DE3">
              <w:rPr>
                <w:rFonts w:ascii="Times New Roman" w:hAnsi="Times New Roman" w:cs="Times New Roman"/>
                <w:sz w:val="24"/>
                <w:szCs w:val="24"/>
              </w:rPr>
              <w:t>. Energia ta jest oddawana w innych suwach. Koło zamachowe wyrównuje również prędkość obrotową wału korbowego. Przeważnie montowane jest na końcu wału korbowego. Na kole umieszczony jest wieniec zębaty, dzięki któremu silnik uruchamiany jest rozrusznikiem elektrycznym.</w:t>
            </w:r>
          </w:p>
          <w:p w14:paraId="6A8C13D3" w14:textId="77777777" w:rsidR="00D66BD6" w:rsidRDefault="00D66BD6" w:rsidP="00C97DE3">
            <w:pPr>
              <w:jc w:val="both"/>
              <w:rPr>
                <w:rFonts w:ascii="Times New Roman" w:hAnsi="Times New Roman" w:cs="Times New Roman"/>
                <w:sz w:val="24"/>
                <w:szCs w:val="24"/>
              </w:rPr>
            </w:pPr>
            <w:r w:rsidRPr="00D66BD6">
              <w:rPr>
                <w:rFonts w:ascii="Times New Roman" w:hAnsi="Times New Roman" w:cs="Times New Roman"/>
                <w:sz w:val="24"/>
                <w:szCs w:val="24"/>
              </w:rPr>
              <w:t>Literatura:</w:t>
            </w:r>
          </w:p>
          <w:p w14:paraId="1AE16470"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[1]. </w:t>
            </w:r>
            <w:r w:rsidRPr="00D66BD6">
              <w:rPr>
                <w:rFonts w:ascii="Times New Roman" w:hAnsi="Times New Roman" w:cs="Times New Roman"/>
                <w:sz w:val="24"/>
                <w:szCs w:val="24"/>
              </w:rPr>
              <w:t>Drozd Cz., Sroka Z.: "Silniki spalinowe laboratorium", Oficyna Wydawnicza Politechniki Wrocławskiej, Wrocław 1998</w:t>
            </w:r>
            <w:r w:rsidR="00C95BC0">
              <w:rPr>
                <w:rFonts w:ascii="Times New Roman" w:hAnsi="Times New Roman" w:cs="Times New Roman"/>
                <w:sz w:val="24"/>
                <w:szCs w:val="24"/>
              </w:rPr>
              <w:t>.</w:t>
            </w:r>
          </w:p>
          <w:p w14:paraId="53D6EDE9"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[2]. </w:t>
            </w:r>
            <w:r w:rsidRPr="00D66BD6">
              <w:rPr>
                <w:rFonts w:ascii="Times New Roman" w:hAnsi="Times New Roman" w:cs="Times New Roman"/>
                <w:sz w:val="24"/>
                <w:szCs w:val="24"/>
              </w:rPr>
              <w:t xml:space="preserve">Fischer R., </w:t>
            </w:r>
            <w:proofErr w:type="spellStart"/>
            <w:r w:rsidRPr="00D66BD6">
              <w:rPr>
                <w:rFonts w:ascii="Times New Roman" w:hAnsi="Times New Roman" w:cs="Times New Roman"/>
                <w:sz w:val="24"/>
                <w:szCs w:val="24"/>
              </w:rPr>
              <w:t>Gscheidle</w:t>
            </w:r>
            <w:proofErr w:type="spellEnd"/>
            <w:r w:rsidRPr="00D66BD6">
              <w:rPr>
                <w:rFonts w:ascii="Times New Roman" w:hAnsi="Times New Roman" w:cs="Times New Roman"/>
                <w:sz w:val="24"/>
                <w:szCs w:val="24"/>
              </w:rPr>
              <w:t xml:space="preserve"> R., </w:t>
            </w:r>
            <w:proofErr w:type="spellStart"/>
            <w:r w:rsidRPr="00D66BD6">
              <w:rPr>
                <w:rFonts w:ascii="Times New Roman" w:hAnsi="Times New Roman" w:cs="Times New Roman"/>
                <w:sz w:val="24"/>
                <w:szCs w:val="24"/>
              </w:rPr>
              <w:t>Heider</w:t>
            </w:r>
            <w:proofErr w:type="spellEnd"/>
            <w:r w:rsidRPr="00D66BD6">
              <w:rPr>
                <w:rFonts w:ascii="Times New Roman" w:hAnsi="Times New Roman" w:cs="Times New Roman"/>
                <w:sz w:val="24"/>
                <w:szCs w:val="24"/>
              </w:rPr>
              <w:t xml:space="preserve"> U.</w:t>
            </w:r>
            <w:r>
              <w:rPr>
                <w:rFonts w:ascii="Times New Roman" w:hAnsi="Times New Roman" w:cs="Times New Roman"/>
                <w:sz w:val="24"/>
                <w:szCs w:val="24"/>
              </w:rPr>
              <w:t>, Kaźmierczak A.,</w:t>
            </w:r>
            <w:r w:rsidRPr="00D66BD6">
              <w:rPr>
                <w:rFonts w:ascii="Times New Roman" w:hAnsi="Times New Roman" w:cs="Times New Roman"/>
                <w:sz w:val="24"/>
                <w:szCs w:val="24"/>
              </w:rPr>
              <w:t>: "Silniki pojazdów samochodowych", Wydawnictwo REA, Warszawa, 2010</w:t>
            </w:r>
            <w:r w:rsidR="00C95BC0">
              <w:rPr>
                <w:rFonts w:ascii="Times New Roman" w:hAnsi="Times New Roman" w:cs="Times New Roman"/>
                <w:sz w:val="24"/>
                <w:szCs w:val="24"/>
              </w:rPr>
              <w:t>.</w:t>
            </w:r>
          </w:p>
          <w:p w14:paraId="7771D996" w14:textId="77777777" w:rsidR="00D66BD6" w:rsidRP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[3]. </w:t>
            </w:r>
            <w:r w:rsidRPr="00D66BD6">
              <w:rPr>
                <w:rFonts w:ascii="Times New Roman" w:hAnsi="Times New Roman" w:cs="Times New Roman"/>
                <w:sz w:val="24"/>
                <w:szCs w:val="24"/>
              </w:rPr>
              <w:t>Rychter T.: "Budowa pojazdów samochodowych", Wydawnictwa Szkolne i Pedagogiczne, 1984</w:t>
            </w:r>
            <w:r w:rsidR="00C95BC0">
              <w:rPr>
                <w:rFonts w:ascii="Times New Roman" w:hAnsi="Times New Roman" w:cs="Times New Roman"/>
                <w:sz w:val="24"/>
                <w:szCs w:val="24"/>
              </w:rPr>
              <w:t>.</w:t>
            </w:r>
          </w:p>
          <w:p w14:paraId="65B53671" w14:textId="77777777" w:rsidR="00D66BD6" w:rsidRDefault="00D66BD6" w:rsidP="00D66BD6">
            <w:pPr>
              <w:jc w:val="both"/>
              <w:rPr>
                <w:rFonts w:ascii="Times New Roman" w:hAnsi="Times New Roman" w:cs="Times New Roman"/>
                <w:sz w:val="24"/>
                <w:szCs w:val="24"/>
              </w:rPr>
            </w:pPr>
            <w:r>
              <w:rPr>
                <w:rFonts w:ascii="Times New Roman" w:hAnsi="Times New Roman" w:cs="Times New Roman"/>
                <w:sz w:val="24"/>
                <w:szCs w:val="24"/>
              </w:rPr>
              <w:t xml:space="preserve">[4] </w:t>
            </w:r>
            <w:r w:rsidRPr="00D66BD6">
              <w:rPr>
                <w:rFonts w:ascii="Times New Roman" w:hAnsi="Times New Roman" w:cs="Times New Roman"/>
                <w:sz w:val="24"/>
                <w:szCs w:val="24"/>
              </w:rPr>
              <w:t>Luft S.: "Podstawy budowy silników", Wydawnictwa Komunikacji i Łączności, Warszawa 2003</w:t>
            </w:r>
            <w:r w:rsidR="00C95BC0">
              <w:rPr>
                <w:rFonts w:ascii="Times New Roman" w:hAnsi="Times New Roman" w:cs="Times New Roman"/>
                <w:sz w:val="24"/>
                <w:szCs w:val="24"/>
              </w:rPr>
              <w:t>.</w:t>
            </w:r>
          </w:p>
          <w:p w14:paraId="73F67D11" w14:textId="77777777" w:rsidR="00CE3C1F" w:rsidRPr="006D21A0" w:rsidRDefault="00CE3C1F" w:rsidP="00D66BD6">
            <w:pPr>
              <w:jc w:val="both"/>
              <w:rPr>
                <w:rFonts w:ascii="Times New Roman" w:hAnsi="Times New Roman" w:cs="Times New Roman"/>
                <w:sz w:val="24"/>
                <w:szCs w:val="24"/>
              </w:rPr>
            </w:pPr>
          </w:p>
        </w:tc>
      </w:tr>
      <w:tr w:rsidR="00624AA4" w:rsidRPr="006D21A0" w14:paraId="24E9E3D8" w14:textId="77777777" w:rsidTr="00624AA4">
        <w:trPr>
          <w:trHeight w:val="680"/>
        </w:trPr>
        <w:tc>
          <w:tcPr>
            <w:tcW w:w="562" w:type="dxa"/>
            <w:vAlign w:val="center"/>
          </w:tcPr>
          <w:p w14:paraId="05C819AE"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688DD9D0"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624AA4" w:rsidRPr="006D21A0" w14:paraId="2FBBFD2B" w14:textId="77777777" w:rsidTr="003379AB">
        <w:tc>
          <w:tcPr>
            <w:tcW w:w="562" w:type="dxa"/>
          </w:tcPr>
          <w:p w14:paraId="3BD6A2CC" w14:textId="77777777" w:rsidR="00624AA4" w:rsidRPr="006D21A0" w:rsidRDefault="00624AA4">
            <w:pPr>
              <w:rPr>
                <w:rFonts w:ascii="Times New Roman" w:hAnsi="Times New Roman" w:cs="Times New Roman"/>
                <w:sz w:val="24"/>
                <w:szCs w:val="24"/>
              </w:rPr>
            </w:pPr>
          </w:p>
        </w:tc>
        <w:tc>
          <w:tcPr>
            <w:tcW w:w="8789" w:type="dxa"/>
          </w:tcPr>
          <w:p w14:paraId="343030F8" w14:textId="77777777" w:rsidR="00C97DE3" w:rsidRDefault="00624AA4"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suwmiarki,</w:t>
            </w:r>
            <w:r w:rsidR="00C97DE3">
              <w:rPr>
                <w:rFonts w:ascii="Times New Roman" w:hAnsi="Times New Roman" w:cs="Times New Roman"/>
                <w:sz w:val="24"/>
                <w:szCs w:val="24"/>
              </w:rPr>
              <w:t xml:space="preserve"> </w:t>
            </w:r>
          </w:p>
          <w:p w14:paraId="37D37129"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śruby mikrometryczne, </w:t>
            </w:r>
          </w:p>
          <w:p w14:paraId="45A90E48"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szczelinomierze, </w:t>
            </w:r>
          </w:p>
          <w:p w14:paraId="0195B893" w14:textId="77777777" w:rsidR="00C95BC0" w:rsidRDefault="00C95BC0" w:rsidP="00C97DE3">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średnicówki,</w:t>
            </w:r>
          </w:p>
          <w:p w14:paraId="67D69FC3" w14:textId="77777777" w:rsidR="00624AA4" w:rsidRPr="00C97DE3" w:rsidRDefault="00C95BC0" w:rsidP="00C97DE3">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inne specjalistyczne przyrządy pomiarowe.</w:t>
            </w:r>
          </w:p>
        </w:tc>
      </w:tr>
      <w:tr w:rsidR="00B937ED" w:rsidRPr="006D21A0" w14:paraId="7C60BC20" w14:textId="77777777" w:rsidTr="00624AA4">
        <w:trPr>
          <w:trHeight w:val="680"/>
        </w:trPr>
        <w:tc>
          <w:tcPr>
            <w:tcW w:w="562" w:type="dxa"/>
            <w:vAlign w:val="center"/>
          </w:tcPr>
          <w:p w14:paraId="59EC2D31"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3.</w:t>
            </w:r>
          </w:p>
        </w:tc>
        <w:tc>
          <w:tcPr>
            <w:tcW w:w="8789" w:type="dxa"/>
            <w:vAlign w:val="center"/>
          </w:tcPr>
          <w:p w14:paraId="548E9115"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B937ED" w:rsidRPr="00B937ED" w14:paraId="4306B431" w14:textId="77777777" w:rsidTr="00624AA4">
        <w:trPr>
          <w:trHeight w:val="680"/>
        </w:trPr>
        <w:tc>
          <w:tcPr>
            <w:tcW w:w="562" w:type="dxa"/>
            <w:vAlign w:val="center"/>
          </w:tcPr>
          <w:p w14:paraId="261E0E3D" w14:textId="77777777" w:rsidR="00B937ED" w:rsidRPr="00B937ED" w:rsidRDefault="00B937ED" w:rsidP="00624AA4">
            <w:pPr>
              <w:rPr>
                <w:rFonts w:ascii="Times New Roman" w:hAnsi="Times New Roman" w:cs="Times New Roman"/>
                <w:sz w:val="24"/>
                <w:szCs w:val="24"/>
              </w:rPr>
            </w:pPr>
          </w:p>
        </w:tc>
        <w:tc>
          <w:tcPr>
            <w:tcW w:w="8789" w:type="dxa"/>
            <w:vAlign w:val="center"/>
          </w:tcPr>
          <w:p w14:paraId="6A150250" w14:textId="77777777" w:rsidR="00B937ED" w:rsidRPr="00B937ED" w:rsidRDefault="00C97DE3" w:rsidP="00C95BC0">
            <w:pPr>
              <w:jc w:val="both"/>
              <w:rPr>
                <w:rFonts w:ascii="Times New Roman" w:hAnsi="Times New Roman" w:cs="Times New Roman"/>
                <w:sz w:val="24"/>
                <w:szCs w:val="24"/>
              </w:rPr>
            </w:pPr>
            <w:r>
              <w:rPr>
                <w:rFonts w:ascii="Times New Roman" w:hAnsi="Times New Roman" w:cs="Times New Roman"/>
                <w:sz w:val="24"/>
                <w:szCs w:val="24"/>
              </w:rPr>
              <w:t>Celem ćwiczenia jest z</w:t>
            </w:r>
            <w:r w:rsidRPr="00C97DE3">
              <w:rPr>
                <w:rFonts w:ascii="Times New Roman" w:hAnsi="Times New Roman" w:cs="Times New Roman"/>
                <w:sz w:val="24"/>
                <w:szCs w:val="24"/>
              </w:rPr>
              <w:t>apoznanie się z budową i funkcjami poszczególnych elementów układu tłokowo-korbowego silnika spalinowego.</w:t>
            </w:r>
            <w:r w:rsidR="00C95BC0">
              <w:rPr>
                <w:rFonts w:ascii="Times New Roman" w:hAnsi="Times New Roman" w:cs="Times New Roman"/>
                <w:sz w:val="24"/>
                <w:szCs w:val="24"/>
              </w:rPr>
              <w:t xml:space="preserve"> Stanowisko pomiarowe stanowi stół pomiarowy z umieszczonymi na nim wybranymi elementami układu korbowo-tłokowego przeznaczonymi do pomiarów geometrycznych.</w:t>
            </w:r>
          </w:p>
        </w:tc>
      </w:tr>
      <w:tr w:rsidR="00624AA4" w:rsidRPr="006D21A0" w14:paraId="1A4F179E" w14:textId="77777777" w:rsidTr="00624AA4">
        <w:trPr>
          <w:trHeight w:val="680"/>
        </w:trPr>
        <w:tc>
          <w:tcPr>
            <w:tcW w:w="562" w:type="dxa"/>
            <w:vAlign w:val="center"/>
          </w:tcPr>
          <w:p w14:paraId="733BA2AD"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t>4</w:t>
            </w:r>
            <w:r w:rsidR="00624AA4" w:rsidRPr="006D21A0">
              <w:rPr>
                <w:rFonts w:ascii="Times New Roman" w:hAnsi="Times New Roman" w:cs="Times New Roman"/>
                <w:b/>
                <w:sz w:val="24"/>
                <w:szCs w:val="24"/>
              </w:rPr>
              <w:t>.</w:t>
            </w:r>
          </w:p>
        </w:tc>
        <w:tc>
          <w:tcPr>
            <w:tcW w:w="8789" w:type="dxa"/>
            <w:vAlign w:val="center"/>
          </w:tcPr>
          <w:p w14:paraId="51DCAFBF"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624AA4" w:rsidRPr="006D21A0" w14:paraId="5C63678D" w14:textId="77777777" w:rsidTr="003379AB">
        <w:tc>
          <w:tcPr>
            <w:tcW w:w="562" w:type="dxa"/>
          </w:tcPr>
          <w:p w14:paraId="6749CB15" w14:textId="77777777" w:rsidR="00624AA4" w:rsidRPr="006D21A0" w:rsidRDefault="00624AA4" w:rsidP="006D21A0">
            <w:pPr>
              <w:rPr>
                <w:rFonts w:ascii="Times New Roman" w:hAnsi="Times New Roman" w:cs="Times New Roman"/>
                <w:sz w:val="24"/>
                <w:szCs w:val="24"/>
              </w:rPr>
            </w:pPr>
          </w:p>
        </w:tc>
        <w:tc>
          <w:tcPr>
            <w:tcW w:w="8789" w:type="dxa"/>
          </w:tcPr>
          <w:p w14:paraId="1500D7CC" w14:textId="77777777" w:rsidR="00624AA4" w:rsidRPr="006D21A0" w:rsidRDefault="00C97DE3" w:rsidP="00C95BC0">
            <w:pPr>
              <w:jc w:val="both"/>
              <w:rPr>
                <w:rFonts w:ascii="Times New Roman" w:hAnsi="Times New Roman" w:cs="Times New Roman"/>
                <w:sz w:val="24"/>
                <w:szCs w:val="24"/>
              </w:rPr>
            </w:pPr>
            <w:r>
              <w:rPr>
                <w:rFonts w:ascii="Times New Roman" w:hAnsi="Times New Roman" w:cs="Times New Roman"/>
                <w:sz w:val="24"/>
                <w:szCs w:val="24"/>
              </w:rPr>
              <w:t xml:space="preserve">W trakcie realizacji ćwiczenia studenci wykonują pomiary wielkości geometrycznych charakterystycznych dla wybranych elementów układu korbowo-tłokowego. Przykładowo w przypadku pomiarów tłoka celem zasadniczym jest pomiar jego </w:t>
            </w:r>
            <w:proofErr w:type="spellStart"/>
            <w:r>
              <w:rPr>
                <w:rFonts w:ascii="Times New Roman" w:hAnsi="Times New Roman" w:cs="Times New Roman"/>
                <w:sz w:val="24"/>
                <w:szCs w:val="24"/>
              </w:rPr>
              <w:t>owalizacji</w:t>
            </w:r>
            <w:proofErr w:type="spellEnd"/>
            <w:r>
              <w:rPr>
                <w:rFonts w:ascii="Times New Roman" w:hAnsi="Times New Roman" w:cs="Times New Roman"/>
                <w:sz w:val="24"/>
                <w:szCs w:val="24"/>
              </w:rPr>
              <w:t xml:space="preserve"> i stożkowatości.</w:t>
            </w:r>
          </w:p>
        </w:tc>
      </w:tr>
      <w:tr w:rsidR="00A85308" w:rsidRPr="006D21A0" w14:paraId="1DEE718A" w14:textId="77777777" w:rsidTr="005C0D72">
        <w:trPr>
          <w:trHeight w:val="680"/>
        </w:trPr>
        <w:tc>
          <w:tcPr>
            <w:tcW w:w="562" w:type="dxa"/>
            <w:vAlign w:val="center"/>
          </w:tcPr>
          <w:p w14:paraId="6C888022"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5</w:t>
            </w:r>
            <w:r w:rsidR="00A85308" w:rsidRPr="006D21A0">
              <w:rPr>
                <w:rFonts w:ascii="Times New Roman" w:hAnsi="Times New Roman" w:cs="Times New Roman"/>
                <w:b/>
                <w:sz w:val="24"/>
                <w:szCs w:val="24"/>
              </w:rPr>
              <w:t>.</w:t>
            </w:r>
          </w:p>
        </w:tc>
        <w:tc>
          <w:tcPr>
            <w:tcW w:w="8789" w:type="dxa"/>
            <w:vAlign w:val="center"/>
          </w:tcPr>
          <w:p w14:paraId="4BA8987B"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6D21A0" w:rsidRPr="006D21A0" w14:paraId="6311C5AA" w14:textId="77777777" w:rsidTr="003379AB">
        <w:tc>
          <w:tcPr>
            <w:tcW w:w="562" w:type="dxa"/>
          </w:tcPr>
          <w:p w14:paraId="5F868037" w14:textId="77777777" w:rsidR="006D21A0" w:rsidRPr="006D21A0" w:rsidRDefault="006D21A0" w:rsidP="006D21A0">
            <w:pPr>
              <w:rPr>
                <w:rFonts w:ascii="Times New Roman" w:hAnsi="Times New Roman" w:cs="Times New Roman"/>
                <w:sz w:val="24"/>
                <w:szCs w:val="24"/>
              </w:rPr>
            </w:pPr>
          </w:p>
        </w:tc>
        <w:tc>
          <w:tcPr>
            <w:tcW w:w="8789" w:type="dxa"/>
          </w:tcPr>
          <w:p w14:paraId="45F1A9F4"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wymaga sporządzenia tabel pomiarowych, w których będą zamieszczone wyniki pomiarów mierzonych wielkości geometrycznych</w:t>
            </w:r>
            <w:r w:rsidR="00C95BC0">
              <w:rPr>
                <w:rFonts w:ascii="Times New Roman" w:hAnsi="Times New Roman" w:cs="Times New Roman"/>
                <w:sz w:val="24"/>
                <w:szCs w:val="24"/>
              </w:rPr>
              <w:t xml:space="preserve"> oraz szkice i/lub zdjęcia mierzonych elementów.</w:t>
            </w:r>
          </w:p>
        </w:tc>
      </w:tr>
      <w:tr w:rsidR="00A85308" w:rsidRPr="006D21A0" w14:paraId="45F25671" w14:textId="77777777" w:rsidTr="005C0D72">
        <w:trPr>
          <w:trHeight w:val="680"/>
        </w:trPr>
        <w:tc>
          <w:tcPr>
            <w:tcW w:w="562" w:type="dxa"/>
            <w:vAlign w:val="center"/>
          </w:tcPr>
          <w:p w14:paraId="3BD8E44C"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0ABB13C6"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624AA4" w:rsidRPr="006D21A0" w14:paraId="246CE71A" w14:textId="77777777" w:rsidTr="003379AB">
        <w:tc>
          <w:tcPr>
            <w:tcW w:w="562" w:type="dxa"/>
          </w:tcPr>
          <w:p w14:paraId="7CEAF9C6" w14:textId="77777777" w:rsidR="00624AA4" w:rsidRPr="006D21A0" w:rsidRDefault="00624AA4" w:rsidP="006D21A0">
            <w:pPr>
              <w:rPr>
                <w:rFonts w:ascii="Times New Roman" w:hAnsi="Times New Roman" w:cs="Times New Roman"/>
                <w:sz w:val="24"/>
                <w:szCs w:val="24"/>
              </w:rPr>
            </w:pPr>
          </w:p>
        </w:tc>
        <w:tc>
          <w:tcPr>
            <w:tcW w:w="8789" w:type="dxa"/>
          </w:tcPr>
          <w:p w14:paraId="5D7D2121" w14:textId="77777777" w:rsidR="00624AA4" w:rsidRPr="006D21A0" w:rsidRDefault="00EA371D" w:rsidP="00C95BC0">
            <w:pPr>
              <w:jc w:val="both"/>
              <w:rPr>
                <w:rFonts w:ascii="Times New Roman" w:hAnsi="Times New Roman" w:cs="Times New Roman"/>
                <w:sz w:val="24"/>
                <w:szCs w:val="24"/>
              </w:rPr>
            </w:pPr>
            <w:r>
              <w:rPr>
                <w:rFonts w:ascii="Times New Roman" w:hAnsi="Times New Roman" w:cs="Times New Roman"/>
                <w:sz w:val="24"/>
                <w:szCs w:val="24"/>
              </w:rPr>
              <w:t xml:space="preserve">Nieodzownym elementem opracowania wyników pomiarów jest sformułowanie wniosków, w których powinny znaleźć się informację o powodach takich a nie innych </w:t>
            </w:r>
            <w:r w:rsidR="00D66CB4">
              <w:rPr>
                <w:rFonts w:ascii="Times New Roman" w:hAnsi="Times New Roman" w:cs="Times New Roman"/>
                <w:sz w:val="24"/>
                <w:szCs w:val="24"/>
              </w:rPr>
              <w:t xml:space="preserve">wartości </w:t>
            </w:r>
            <w:r>
              <w:rPr>
                <w:rFonts w:ascii="Times New Roman" w:hAnsi="Times New Roman" w:cs="Times New Roman"/>
                <w:sz w:val="24"/>
                <w:szCs w:val="24"/>
              </w:rPr>
              <w:t>wielkości</w:t>
            </w:r>
            <w:r w:rsidR="00D66CB4">
              <w:rPr>
                <w:rFonts w:ascii="Times New Roman" w:hAnsi="Times New Roman" w:cs="Times New Roman"/>
                <w:sz w:val="24"/>
                <w:szCs w:val="24"/>
              </w:rPr>
              <w:t xml:space="preserve"> geometrycznych </w:t>
            </w:r>
            <w:r>
              <w:rPr>
                <w:rFonts w:ascii="Times New Roman" w:hAnsi="Times New Roman" w:cs="Times New Roman"/>
                <w:sz w:val="24"/>
                <w:szCs w:val="24"/>
              </w:rPr>
              <w:t xml:space="preserve">mierzonych elementów. Przykładowo w przypadku pomiarów tłoka nieodzownym jest zamieszczenie informacji na temat jego </w:t>
            </w:r>
            <w:proofErr w:type="spellStart"/>
            <w:r>
              <w:rPr>
                <w:rFonts w:ascii="Times New Roman" w:hAnsi="Times New Roman" w:cs="Times New Roman"/>
                <w:sz w:val="24"/>
                <w:szCs w:val="24"/>
              </w:rPr>
              <w:t>owalizacji</w:t>
            </w:r>
            <w:proofErr w:type="spellEnd"/>
            <w:r>
              <w:rPr>
                <w:rFonts w:ascii="Times New Roman" w:hAnsi="Times New Roman" w:cs="Times New Roman"/>
                <w:sz w:val="24"/>
                <w:szCs w:val="24"/>
              </w:rPr>
              <w:t xml:space="preserve"> i stożkowatości i na podstawie zmierzonych ich wartości wysnucie wniosków z odpowiedzią na pytanie dlaczego się je stosuje. </w:t>
            </w:r>
          </w:p>
        </w:tc>
      </w:tr>
      <w:tr w:rsidR="00A85308" w:rsidRPr="006D21A0" w14:paraId="345D59A9" w14:textId="77777777" w:rsidTr="005C0D72">
        <w:trPr>
          <w:trHeight w:val="680"/>
        </w:trPr>
        <w:tc>
          <w:tcPr>
            <w:tcW w:w="562" w:type="dxa"/>
            <w:vAlign w:val="center"/>
          </w:tcPr>
          <w:p w14:paraId="00EA8A72"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7</w:t>
            </w:r>
            <w:r w:rsidR="00A85308" w:rsidRPr="006D21A0">
              <w:rPr>
                <w:rFonts w:ascii="Times New Roman" w:hAnsi="Times New Roman" w:cs="Times New Roman"/>
                <w:b/>
                <w:sz w:val="24"/>
                <w:szCs w:val="24"/>
              </w:rPr>
              <w:t>.</w:t>
            </w:r>
          </w:p>
        </w:tc>
        <w:tc>
          <w:tcPr>
            <w:tcW w:w="8789" w:type="dxa"/>
            <w:vAlign w:val="center"/>
          </w:tcPr>
          <w:p w14:paraId="40CDDB28"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624AA4" w:rsidRPr="006D21A0" w14:paraId="61DF4125" w14:textId="77777777" w:rsidTr="003379AB">
        <w:tc>
          <w:tcPr>
            <w:tcW w:w="562" w:type="dxa"/>
          </w:tcPr>
          <w:p w14:paraId="7C457C50" w14:textId="77777777" w:rsidR="00624AA4" w:rsidRPr="006D21A0" w:rsidRDefault="00624AA4" w:rsidP="006D21A0">
            <w:pPr>
              <w:rPr>
                <w:rFonts w:ascii="Times New Roman" w:hAnsi="Times New Roman" w:cs="Times New Roman"/>
                <w:sz w:val="24"/>
                <w:szCs w:val="24"/>
              </w:rPr>
            </w:pPr>
          </w:p>
        </w:tc>
        <w:tc>
          <w:tcPr>
            <w:tcW w:w="8789" w:type="dxa"/>
          </w:tcPr>
          <w:p w14:paraId="10BEF3B0"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tabele pomiarów geometrycznych elementów przekazanych do badań</w:t>
            </w:r>
            <w:r w:rsidR="00D66CB4">
              <w:rPr>
                <w:rFonts w:ascii="Times New Roman" w:hAnsi="Times New Roman" w:cs="Times New Roman"/>
                <w:sz w:val="24"/>
                <w:szCs w:val="24"/>
              </w:rPr>
              <w:t>,</w:t>
            </w:r>
          </w:p>
          <w:p w14:paraId="08976CB3"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dokumentacja, w miarę możliwości fotograficzna i rysunkowa badanych elementów</w:t>
            </w:r>
            <w:r w:rsidR="00D66CB4">
              <w:rPr>
                <w:rFonts w:ascii="Times New Roman" w:hAnsi="Times New Roman" w:cs="Times New Roman"/>
                <w:sz w:val="24"/>
                <w:szCs w:val="24"/>
              </w:rPr>
              <w:t>,</w:t>
            </w:r>
          </w:p>
          <w:p w14:paraId="3431C6A0" w14:textId="77777777" w:rsidR="00EA371D" w:rsidRDefault="00EA371D" w:rsidP="006D21A0">
            <w:pPr>
              <w:rPr>
                <w:rFonts w:ascii="Times New Roman" w:hAnsi="Times New Roman" w:cs="Times New Roman"/>
                <w:sz w:val="24"/>
                <w:szCs w:val="24"/>
              </w:rPr>
            </w:pPr>
            <w:r>
              <w:rPr>
                <w:rFonts w:ascii="Times New Roman" w:hAnsi="Times New Roman" w:cs="Times New Roman"/>
                <w:sz w:val="24"/>
                <w:szCs w:val="24"/>
              </w:rPr>
              <w:t>- opis przeprowadzonych pomiarów</w:t>
            </w:r>
            <w:r w:rsidR="00D66CB4">
              <w:rPr>
                <w:rFonts w:ascii="Times New Roman" w:hAnsi="Times New Roman" w:cs="Times New Roman"/>
                <w:sz w:val="24"/>
                <w:szCs w:val="24"/>
              </w:rPr>
              <w:t>,</w:t>
            </w:r>
          </w:p>
          <w:p w14:paraId="749DB96B" w14:textId="77777777" w:rsidR="00624AA4" w:rsidRPr="006D21A0" w:rsidRDefault="00EA371D" w:rsidP="006D21A0">
            <w:pPr>
              <w:rPr>
                <w:rFonts w:ascii="Times New Roman" w:hAnsi="Times New Roman" w:cs="Times New Roman"/>
                <w:sz w:val="24"/>
                <w:szCs w:val="24"/>
              </w:rPr>
            </w:pPr>
            <w:r>
              <w:rPr>
                <w:rFonts w:ascii="Times New Roman" w:hAnsi="Times New Roman" w:cs="Times New Roman"/>
                <w:sz w:val="24"/>
                <w:szCs w:val="24"/>
              </w:rPr>
              <w:t>- wnioski na temat wartości zmierzonych wielkości</w:t>
            </w:r>
            <w:r w:rsidR="00D66CB4">
              <w:rPr>
                <w:rFonts w:ascii="Times New Roman" w:hAnsi="Times New Roman" w:cs="Times New Roman"/>
                <w:sz w:val="24"/>
                <w:szCs w:val="24"/>
              </w:rPr>
              <w:t>.</w:t>
            </w:r>
          </w:p>
        </w:tc>
      </w:tr>
    </w:tbl>
    <w:p w14:paraId="4CD30B45"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AD0517" w14:paraId="3A8BFBA6" w14:textId="77777777" w:rsidTr="00AF0789">
        <w:trPr>
          <w:trHeight w:val="567"/>
        </w:trPr>
        <w:tc>
          <w:tcPr>
            <w:tcW w:w="2830" w:type="dxa"/>
            <w:vAlign w:val="center"/>
          </w:tcPr>
          <w:p w14:paraId="5764464F"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3CEA2249" w14:textId="77777777" w:rsid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09E33D6E" w14:textId="2678A75D" w:rsidR="00AD0517" w:rsidRPr="00AF0789" w:rsidRDefault="00AD0517">
            <w:pPr>
              <w:rPr>
                <w:rFonts w:ascii="Times New Roman" w:hAnsi="Times New Roman" w:cs="Times New Roman"/>
                <w:szCs w:val="20"/>
              </w:rPr>
            </w:pPr>
            <w:r>
              <w:rPr>
                <w:rFonts w:ascii="Times New Roman" w:hAnsi="Times New Roman" w:cs="Times New Roman"/>
                <w:szCs w:val="20"/>
              </w:rPr>
              <w:t xml:space="preserve">dr inż. </w:t>
            </w:r>
            <w:r>
              <w:rPr>
                <w:rFonts w:ascii="Times New Roman" w:hAnsi="Times New Roman" w:cs="Times New Roman"/>
                <w:szCs w:val="20"/>
              </w:rPr>
              <w:t>Konrad Krakowian</w:t>
            </w:r>
          </w:p>
          <w:p w14:paraId="7D321F56" w14:textId="77777777" w:rsidR="00AF0789" w:rsidRDefault="00EA371D">
            <w:pPr>
              <w:rPr>
                <w:rFonts w:ascii="Times New Roman" w:hAnsi="Times New Roman" w:cs="Times New Roman"/>
                <w:szCs w:val="20"/>
              </w:rPr>
            </w:pPr>
            <w:r>
              <w:rPr>
                <w:rFonts w:ascii="Times New Roman" w:hAnsi="Times New Roman" w:cs="Times New Roman"/>
                <w:szCs w:val="20"/>
              </w:rPr>
              <w:t xml:space="preserve">dr inż. Maria </w:t>
            </w:r>
            <w:proofErr w:type="spellStart"/>
            <w:r>
              <w:rPr>
                <w:rFonts w:ascii="Times New Roman" w:hAnsi="Times New Roman" w:cs="Times New Roman"/>
                <w:szCs w:val="20"/>
              </w:rPr>
              <w:t>Skrętowicz</w:t>
            </w:r>
            <w:proofErr w:type="spellEnd"/>
          </w:p>
          <w:p w14:paraId="06E917C3"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37414E82" w14:textId="77777777" w:rsidR="00AF0789" w:rsidRPr="001E6FAD" w:rsidRDefault="00AF0789">
            <w:pPr>
              <w:rPr>
                <w:rFonts w:ascii="Times New Roman" w:hAnsi="Times New Roman" w:cs="Times New Roman"/>
                <w:szCs w:val="20"/>
                <w:lang w:val="en-GB"/>
              </w:rPr>
            </w:pPr>
            <w:r w:rsidRPr="001E6FAD">
              <w:rPr>
                <w:rFonts w:ascii="Times New Roman" w:hAnsi="Times New Roman" w:cs="Times New Roman"/>
                <w:szCs w:val="20"/>
                <w:lang w:val="en-GB"/>
              </w:rPr>
              <w:t xml:space="preserve">Maile do </w:t>
            </w:r>
            <w:proofErr w:type="spellStart"/>
            <w:r w:rsidRPr="001E6FAD">
              <w:rPr>
                <w:rFonts w:ascii="Times New Roman" w:hAnsi="Times New Roman" w:cs="Times New Roman"/>
                <w:szCs w:val="20"/>
                <w:lang w:val="en-GB"/>
              </w:rPr>
              <w:t>prowadzących</w:t>
            </w:r>
            <w:proofErr w:type="spellEnd"/>
            <w:r w:rsidR="00EA371D">
              <w:rPr>
                <w:rFonts w:ascii="Times New Roman" w:hAnsi="Times New Roman" w:cs="Times New Roman"/>
                <w:szCs w:val="20"/>
                <w:lang w:val="en-GB"/>
              </w:rPr>
              <w:t>:</w:t>
            </w:r>
          </w:p>
          <w:p w14:paraId="4DDBB9E2" w14:textId="748BABC3" w:rsidR="00AD0517" w:rsidRDefault="00AD0517">
            <w:pPr>
              <w:rPr>
                <w:rFonts w:ascii="Times New Roman" w:hAnsi="Times New Roman" w:cs="Times New Roman"/>
                <w:szCs w:val="20"/>
                <w:lang w:val="en-GB"/>
              </w:rPr>
            </w:pPr>
            <w:r>
              <w:rPr>
                <w:rFonts w:ascii="Times New Roman" w:hAnsi="Times New Roman" w:cs="Times New Roman"/>
                <w:szCs w:val="20"/>
                <w:lang w:val="en-GB"/>
              </w:rPr>
              <w:t>konrad.krakowian@pwr.edu.pl</w:t>
            </w:r>
          </w:p>
          <w:p w14:paraId="5F6DB3AE" w14:textId="7DB96EC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0E930DFA"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5C01DDFB" w14:textId="77777777" w:rsidTr="00AF0789">
        <w:trPr>
          <w:trHeight w:val="567"/>
        </w:trPr>
        <w:tc>
          <w:tcPr>
            <w:tcW w:w="2830" w:type="dxa"/>
            <w:vAlign w:val="center"/>
          </w:tcPr>
          <w:p w14:paraId="2741E241"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25918E03"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25.10.2024 r.</w:t>
            </w:r>
          </w:p>
        </w:tc>
      </w:tr>
    </w:tbl>
    <w:p w14:paraId="4EADDEAB" w14:textId="77777777" w:rsidR="00A85308" w:rsidRPr="003379AB" w:rsidRDefault="00A85308">
      <w:pPr>
        <w:rPr>
          <w:rFonts w:ascii="Times New Roman" w:hAnsi="Times New Roman" w:cs="Times New Roman"/>
        </w:rPr>
      </w:pPr>
    </w:p>
    <w:sectPr w:rsidR="00A85308" w:rsidRPr="003379AB" w:rsidSect="00A85308">
      <w:headerReference w:type="default" r:id="rId18"/>
      <w:headerReference w:type="first" r:id="rId1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D7B58" w14:textId="77777777" w:rsidR="00B35678" w:rsidRDefault="00B35678" w:rsidP="003E3868">
      <w:pPr>
        <w:spacing w:line="240" w:lineRule="auto"/>
      </w:pPr>
      <w:r>
        <w:separator/>
      </w:r>
    </w:p>
  </w:endnote>
  <w:endnote w:type="continuationSeparator" w:id="0">
    <w:p w14:paraId="354C4C5C" w14:textId="77777777" w:rsidR="00B35678" w:rsidRDefault="00B35678"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86AB" w14:textId="77777777" w:rsidR="00B35678" w:rsidRDefault="00B35678" w:rsidP="003E3868">
      <w:pPr>
        <w:spacing w:line="240" w:lineRule="auto"/>
      </w:pPr>
      <w:r>
        <w:separator/>
      </w:r>
    </w:p>
  </w:footnote>
  <w:footnote w:type="continuationSeparator" w:id="0">
    <w:p w14:paraId="2FA8728B" w14:textId="77777777" w:rsidR="00B35678" w:rsidRDefault="00B35678"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EFB11" w14:textId="77777777" w:rsidR="00B3171C" w:rsidRDefault="00A85308" w:rsidP="00B3171C">
    <w:pPr>
      <w:pStyle w:val="Nagwek"/>
      <w:jc w:val="center"/>
      <w:rPr>
        <w:rFonts w:ascii="Times New Roman" w:hAnsi="Times New Roman" w:cs="Times New Roman"/>
        <w:i/>
        <w:noProof/>
        <w:lang w:eastAsia="pl-PL"/>
      </w:rPr>
    </w:pPr>
    <w:r w:rsidRPr="00A85308">
      <w:rPr>
        <w:rFonts w:ascii="Times New Roman" w:hAnsi="Times New Roman" w:cs="Times New Roman"/>
        <w:i/>
        <w:noProof/>
        <w:lang w:eastAsia="pl-PL"/>
      </w:rPr>
      <w:t xml:space="preserve">Instrukcja do ćwiczeń laboratoryjnych z </w:t>
    </w:r>
    <w:r w:rsidR="00B3171C">
      <w:rPr>
        <w:rFonts w:ascii="Times New Roman" w:hAnsi="Times New Roman" w:cs="Times New Roman"/>
        <w:i/>
        <w:noProof/>
        <w:lang w:eastAsia="pl-PL"/>
      </w:rPr>
      <w:t xml:space="preserve">Układów napędowych spalinowych; </w:t>
    </w:r>
  </w:p>
  <w:p w14:paraId="38F26716" w14:textId="77777777" w:rsidR="003E3868" w:rsidRPr="00A85308" w:rsidRDefault="00B3171C" w:rsidP="00B3171C">
    <w:pPr>
      <w:pStyle w:val="Nagwek"/>
      <w:jc w:val="center"/>
      <w:rPr>
        <w:rFonts w:ascii="Times New Roman" w:hAnsi="Times New Roman" w:cs="Times New Roman"/>
        <w:i/>
      </w:rPr>
    </w:pPr>
    <w:r>
      <w:rPr>
        <w:rFonts w:ascii="Times New Roman" w:hAnsi="Times New Roman" w:cs="Times New Roman"/>
        <w:i/>
        <w:noProof/>
        <w:lang w:eastAsia="pl-PL"/>
      </w:rPr>
      <w:t>Laboratoriun nr 1: Budowa układu korbowo-tłokowego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FF209" w14:textId="77777777" w:rsidR="00A1192A" w:rsidRDefault="00A1192A">
    <w:pPr>
      <w:pStyle w:val="Nagwek"/>
    </w:pPr>
    <w:r>
      <w:rPr>
        <w:noProof/>
        <w:lang w:eastAsia="pl-PL"/>
      </w:rPr>
      <w:drawing>
        <wp:inline distT="0" distB="0" distL="0" distR="0" wp14:anchorId="2B38A410" wp14:editId="36FAB6F4">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536701447">
    <w:abstractNumId w:val="9"/>
  </w:num>
  <w:num w:numId="2" w16cid:durableId="636253907">
    <w:abstractNumId w:val="8"/>
  </w:num>
  <w:num w:numId="3" w16cid:durableId="236208265">
    <w:abstractNumId w:val="4"/>
  </w:num>
  <w:num w:numId="4" w16cid:durableId="1116749685">
    <w:abstractNumId w:val="6"/>
  </w:num>
  <w:num w:numId="5" w16cid:durableId="916136148">
    <w:abstractNumId w:val="1"/>
  </w:num>
  <w:num w:numId="6" w16cid:durableId="1427531259">
    <w:abstractNumId w:val="0"/>
  </w:num>
  <w:num w:numId="7" w16cid:durableId="1571772721">
    <w:abstractNumId w:val="13"/>
  </w:num>
  <w:num w:numId="8" w16cid:durableId="892304778">
    <w:abstractNumId w:val="10"/>
  </w:num>
  <w:num w:numId="9" w16cid:durableId="1778670317">
    <w:abstractNumId w:val="12"/>
  </w:num>
  <w:num w:numId="10" w16cid:durableId="1297832897">
    <w:abstractNumId w:val="5"/>
  </w:num>
  <w:num w:numId="11" w16cid:durableId="402220875">
    <w:abstractNumId w:val="11"/>
  </w:num>
  <w:num w:numId="12" w16cid:durableId="1275554667">
    <w:abstractNumId w:val="2"/>
  </w:num>
  <w:num w:numId="13" w16cid:durableId="2076969698">
    <w:abstractNumId w:val="7"/>
  </w:num>
  <w:num w:numId="14" w16cid:durableId="20767329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60F03"/>
    <w:rsid w:val="000E211A"/>
    <w:rsid w:val="001015EF"/>
    <w:rsid w:val="001E6FAD"/>
    <w:rsid w:val="00232BC9"/>
    <w:rsid w:val="00313554"/>
    <w:rsid w:val="003379AB"/>
    <w:rsid w:val="003E3868"/>
    <w:rsid w:val="005743B0"/>
    <w:rsid w:val="00590D9E"/>
    <w:rsid w:val="00624AA4"/>
    <w:rsid w:val="00632E81"/>
    <w:rsid w:val="0066195E"/>
    <w:rsid w:val="006D21A0"/>
    <w:rsid w:val="006D5FED"/>
    <w:rsid w:val="0074722C"/>
    <w:rsid w:val="00765ADA"/>
    <w:rsid w:val="008F61B1"/>
    <w:rsid w:val="0095456D"/>
    <w:rsid w:val="00A1192A"/>
    <w:rsid w:val="00A85308"/>
    <w:rsid w:val="00AA3332"/>
    <w:rsid w:val="00AD0517"/>
    <w:rsid w:val="00AF0789"/>
    <w:rsid w:val="00B3171C"/>
    <w:rsid w:val="00B3471C"/>
    <w:rsid w:val="00B35678"/>
    <w:rsid w:val="00B80F14"/>
    <w:rsid w:val="00B937ED"/>
    <w:rsid w:val="00C05CDA"/>
    <w:rsid w:val="00C320FA"/>
    <w:rsid w:val="00C95BC0"/>
    <w:rsid w:val="00C97B93"/>
    <w:rsid w:val="00C97DE3"/>
    <w:rsid w:val="00CA0538"/>
    <w:rsid w:val="00CE3C1F"/>
    <w:rsid w:val="00D13882"/>
    <w:rsid w:val="00D66BD6"/>
    <w:rsid w:val="00D66CB4"/>
    <w:rsid w:val="00D900D8"/>
    <w:rsid w:val="00DA2E65"/>
    <w:rsid w:val="00E773AA"/>
    <w:rsid w:val="00EA371D"/>
    <w:rsid w:val="00EF371D"/>
    <w:rsid w:val="00F81180"/>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799DF"/>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10</Pages>
  <Words>2913</Words>
  <Characters>17484</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13</cp:revision>
  <dcterms:created xsi:type="dcterms:W3CDTF">2024-10-23T13:03:00Z</dcterms:created>
  <dcterms:modified xsi:type="dcterms:W3CDTF">2025-04-17T10:54:00Z</dcterms:modified>
</cp:coreProperties>
</file>